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2085C" w14:textId="7DAD1907" w:rsidR="00E66A33" w:rsidRPr="00445277" w:rsidRDefault="00445277" w:rsidP="00E66A33">
      <w:pPr>
        <w:pStyle w:val="Heading1"/>
      </w:pPr>
      <w:r w:rsidRPr="00445277">
        <w:t xml:space="preserve">Endress+Hauser </w:t>
      </w:r>
      <w:r w:rsidR="007625E1">
        <w:t>wächst</w:t>
      </w:r>
      <w:r w:rsidR="007625E1" w:rsidRPr="00445277">
        <w:t xml:space="preserve"> </w:t>
      </w:r>
      <w:r w:rsidRPr="00445277">
        <w:t>in China</w:t>
      </w:r>
    </w:p>
    <w:p w14:paraId="288788DD" w14:textId="4E3F7CBD" w:rsidR="00E66A33" w:rsidRPr="00445277" w:rsidRDefault="00445277" w:rsidP="00E66A33">
      <w:pPr>
        <w:pStyle w:val="Heading2"/>
      </w:pPr>
      <w:r w:rsidRPr="00445277">
        <w:t>Drittes</w:t>
      </w:r>
      <w:r w:rsidR="00675BE8" w:rsidRPr="00445277">
        <w:t xml:space="preserve"> Produktions</w:t>
      </w:r>
      <w:r w:rsidRPr="00445277">
        <w:t>gebäude</w:t>
      </w:r>
      <w:r w:rsidR="00D23028" w:rsidRPr="00445277">
        <w:t xml:space="preserve"> </w:t>
      </w:r>
      <w:r w:rsidR="00463B7A" w:rsidRPr="00445277">
        <w:t>in Suzhou</w:t>
      </w:r>
      <w:r w:rsidR="00E428FB" w:rsidRPr="00445277">
        <w:t xml:space="preserve"> </w:t>
      </w:r>
      <w:r w:rsidRPr="00445277">
        <w:t>eingeweiht</w:t>
      </w:r>
    </w:p>
    <w:p w14:paraId="729A5F26" w14:textId="5EC02CA7" w:rsidR="00877C69" w:rsidRPr="007136FA" w:rsidRDefault="00660A67" w:rsidP="007136FA">
      <w:pPr>
        <w:rPr>
          <w:b/>
        </w:rPr>
      </w:pPr>
      <w:r w:rsidRPr="007136FA">
        <w:rPr>
          <w:b/>
        </w:rPr>
        <w:t>Nur fünf Jahre nach de</w:t>
      </w:r>
      <w:r w:rsidR="00445277" w:rsidRPr="007136FA">
        <w:rPr>
          <w:b/>
        </w:rPr>
        <w:t>r</w:t>
      </w:r>
      <w:r w:rsidRPr="007136FA">
        <w:rPr>
          <w:b/>
        </w:rPr>
        <w:t xml:space="preserve"> letzten</w:t>
      </w:r>
      <w:r w:rsidR="008A1CB5" w:rsidRPr="007136FA">
        <w:rPr>
          <w:b/>
        </w:rPr>
        <w:t xml:space="preserve"> Erweite</w:t>
      </w:r>
      <w:r w:rsidR="00160BC9" w:rsidRPr="007136FA">
        <w:rPr>
          <w:b/>
        </w:rPr>
        <w:t xml:space="preserve">rung </w:t>
      </w:r>
      <w:r w:rsidR="00F062BA" w:rsidRPr="007136FA">
        <w:rPr>
          <w:b/>
        </w:rPr>
        <w:t xml:space="preserve">hat </w:t>
      </w:r>
      <w:r w:rsidR="00FC3F7E" w:rsidRPr="007136FA">
        <w:rPr>
          <w:b/>
        </w:rPr>
        <w:t xml:space="preserve">Endress+Hauser </w:t>
      </w:r>
      <w:r w:rsidR="00D44796" w:rsidRPr="007136FA">
        <w:rPr>
          <w:b/>
        </w:rPr>
        <w:t>die Produktionskapazität</w:t>
      </w:r>
      <w:r w:rsidR="007063F0">
        <w:rPr>
          <w:b/>
        </w:rPr>
        <w:t>en</w:t>
      </w:r>
      <w:r w:rsidR="00D44796" w:rsidRPr="007136FA">
        <w:rPr>
          <w:b/>
        </w:rPr>
        <w:t xml:space="preserve"> in China </w:t>
      </w:r>
      <w:r w:rsidR="007136FA">
        <w:rPr>
          <w:b/>
        </w:rPr>
        <w:t>erneut</w:t>
      </w:r>
      <w:r w:rsidR="00463B7A" w:rsidRPr="007136FA">
        <w:rPr>
          <w:b/>
        </w:rPr>
        <w:t xml:space="preserve"> </w:t>
      </w:r>
      <w:r w:rsidR="00445277" w:rsidRPr="007136FA">
        <w:rPr>
          <w:b/>
        </w:rPr>
        <w:t>ausgebaut</w:t>
      </w:r>
      <w:r w:rsidR="00FF7C8D" w:rsidRPr="007136FA">
        <w:rPr>
          <w:b/>
        </w:rPr>
        <w:t>.</w:t>
      </w:r>
      <w:r w:rsidR="00463B7A" w:rsidRPr="007136FA">
        <w:rPr>
          <w:b/>
        </w:rPr>
        <w:t xml:space="preserve"> </w:t>
      </w:r>
      <w:r w:rsidR="00D44796" w:rsidRPr="007136FA">
        <w:rPr>
          <w:b/>
        </w:rPr>
        <w:t>In Suzhou,</w:t>
      </w:r>
      <w:r w:rsidR="00980B5F" w:rsidRPr="007136FA">
        <w:rPr>
          <w:b/>
        </w:rPr>
        <w:t xml:space="preserve"> 100 </w:t>
      </w:r>
      <w:r w:rsidR="00445277" w:rsidRPr="007136FA">
        <w:rPr>
          <w:b/>
        </w:rPr>
        <w:t>Kilometer</w:t>
      </w:r>
      <w:r w:rsidR="00980B5F" w:rsidRPr="007136FA">
        <w:rPr>
          <w:b/>
        </w:rPr>
        <w:t xml:space="preserve"> </w:t>
      </w:r>
      <w:r w:rsidR="005A011E" w:rsidRPr="007136FA">
        <w:rPr>
          <w:b/>
        </w:rPr>
        <w:t>westlich</w:t>
      </w:r>
      <w:r w:rsidR="00980B5F" w:rsidRPr="007136FA">
        <w:rPr>
          <w:b/>
        </w:rPr>
        <w:t xml:space="preserve"> von Shanghai,</w:t>
      </w:r>
      <w:r w:rsidR="00D44796" w:rsidRPr="007136FA">
        <w:rPr>
          <w:b/>
        </w:rPr>
        <w:t xml:space="preserve"> </w:t>
      </w:r>
      <w:r w:rsidR="007063F0">
        <w:rPr>
          <w:b/>
        </w:rPr>
        <w:t xml:space="preserve">entstand das nunmehr dritte </w:t>
      </w:r>
      <w:r w:rsidR="00445277" w:rsidRPr="007136FA">
        <w:rPr>
          <w:b/>
        </w:rPr>
        <w:t xml:space="preserve">Werk der </w:t>
      </w:r>
      <w:r w:rsidR="007136FA">
        <w:rPr>
          <w:b/>
        </w:rPr>
        <w:t>Fir</w:t>
      </w:r>
      <w:r w:rsidR="00445277" w:rsidRPr="007136FA">
        <w:rPr>
          <w:b/>
        </w:rPr>
        <w:t>mengruppe a</w:t>
      </w:r>
      <w:r w:rsidR="00917E32">
        <w:rPr>
          <w:b/>
        </w:rPr>
        <w:t>n diese</w:t>
      </w:r>
      <w:r w:rsidR="00445277" w:rsidRPr="007136FA">
        <w:rPr>
          <w:b/>
        </w:rPr>
        <w:t>m Standort</w:t>
      </w:r>
      <w:r w:rsidR="00D44796" w:rsidRPr="007136FA">
        <w:rPr>
          <w:b/>
        </w:rPr>
        <w:t xml:space="preserve">. Zusätzliche 16.500 </w:t>
      </w:r>
      <w:r w:rsidR="009A6BF8" w:rsidRPr="007136FA">
        <w:rPr>
          <w:b/>
        </w:rPr>
        <w:t xml:space="preserve">Quadratmeter Nutzfläche </w:t>
      </w:r>
      <w:r w:rsidR="001A4B77" w:rsidRPr="007136FA">
        <w:rPr>
          <w:b/>
        </w:rPr>
        <w:t>stehen zur Verfügung, um</w:t>
      </w:r>
      <w:r w:rsidR="009A6BF8" w:rsidRPr="007136FA">
        <w:rPr>
          <w:b/>
        </w:rPr>
        <w:t xml:space="preserve"> dem überproportionalen Wachstum in Fernost gerecht zu werden.</w:t>
      </w:r>
    </w:p>
    <w:p w14:paraId="0C94ED25" w14:textId="1EB4938F" w:rsidR="00061A99" w:rsidRPr="00445277" w:rsidRDefault="00E42888" w:rsidP="00AC1150">
      <w:r w:rsidRPr="00445277">
        <w:t xml:space="preserve">Der </w:t>
      </w:r>
      <w:r w:rsidR="007F66FE" w:rsidRPr="00445277">
        <w:t>Neubau</w:t>
      </w:r>
      <w:r w:rsidRPr="00445277">
        <w:t xml:space="preserve"> im Suzhou Industrial Park, der auf 450 Quadratkilometern über 20.000 Firmen beherbergt, wurde </w:t>
      </w:r>
      <w:r w:rsidR="000357E3">
        <w:t>heute</w:t>
      </w:r>
      <w:r w:rsidRPr="00445277">
        <w:t xml:space="preserve"> </w:t>
      </w:r>
      <w:r w:rsidR="005A0C6A" w:rsidRPr="00AA6AF7">
        <w:t>im Beisein von Vertretern aus Politik und Wirtschaft</w:t>
      </w:r>
      <w:r w:rsidR="007063F0" w:rsidRPr="00AA6AF7">
        <w:t>,</w:t>
      </w:r>
      <w:r w:rsidR="005A0C6A" w:rsidRPr="00AA6AF7">
        <w:t xml:space="preserve"> Kunden und Mitarbeiten</w:t>
      </w:r>
      <w:r w:rsidR="00917E32" w:rsidRPr="00AA6AF7">
        <w:t>den</w:t>
      </w:r>
      <w:r w:rsidR="005A0C6A" w:rsidRPr="00AA6AF7">
        <w:t xml:space="preserve"> </w:t>
      </w:r>
      <w:r w:rsidRPr="00AA6AF7">
        <w:t xml:space="preserve">feierlich eingeweiht. </w:t>
      </w:r>
      <w:r w:rsidR="00445277" w:rsidRPr="00AA6AF7">
        <w:t>Der</w:t>
      </w:r>
      <w:r w:rsidR="00061A99" w:rsidRPr="00AA6AF7">
        <w:t xml:space="preserve"> neue Produktions</w:t>
      </w:r>
      <w:r w:rsidR="00445277" w:rsidRPr="00AA6AF7">
        <w:t>standort</w:t>
      </w:r>
      <w:r w:rsidR="00061A99" w:rsidRPr="00AA6AF7">
        <w:t xml:space="preserve"> </w:t>
      </w:r>
      <w:r w:rsidR="0030339D" w:rsidRPr="00AA6AF7">
        <w:t>erweitert die Kapazitäten der</w:t>
      </w:r>
      <w:r w:rsidR="00061A99" w:rsidRPr="00AA6AF7">
        <w:t xml:space="preserve"> Kompetenzzentr</w:t>
      </w:r>
      <w:r w:rsidR="0030339D" w:rsidRPr="00AA6AF7">
        <w:t>en</w:t>
      </w:r>
      <w:r w:rsidR="00061A99" w:rsidRPr="00AA6AF7">
        <w:t xml:space="preserve"> für</w:t>
      </w:r>
      <w:r w:rsidR="0030339D" w:rsidRPr="00AA6AF7">
        <w:t xml:space="preserve"> </w:t>
      </w:r>
      <w:r w:rsidR="00061A99" w:rsidRPr="00AA6AF7">
        <w:t>Durchfluss</w:t>
      </w:r>
      <w:r w:rsidR="00445277" w:rsidRPr="00AA6AF7">
        <w:t>messtechnik</w:t>
      </w:r>
      <w:r w:rsidR="008C0C86" w:rsidRPr="00AA6AF7">
        <w:t xml:space="preserve">, </w:t>
      </w:r>
      <w:r w:rsidR="00445277" w:rsidRPr="00AA6AF7">
        <w:t xml:space="preserve">Flüssigkeitsanalyse </w:t>
      </w:r>
      <w:r w:rsidR="00061A99" w:rsidRPr="00AA6AF7">
        <w:t>und</w:t>
      </w:r>
      <w:r w:rsidR="008C0C86" w:rsidRPr="00AA6AF7">
        <w:t xml:space="preserve"> </w:t>
      </w:r>
      <w:r w:rsidR="00061A99" w:rsidRPr="00AA6AF7">
        <w:t>Temperaturmesstechnik.</w:t>
      </w:r>
    </w:p>
    <w:p w14:paraId="3DCCE976" w14:textId="2D8396DF" w:rsidR="00E42888" w:rsidRPr="00445277" w:rsidRDefault="00445277" w:rsidP="00AC1150">
      <w:r>
        <w:t>„</w:t>
      </w:r>
      <w:r w:rsidR="00061A99" w:rsidRPr="00445277">
        <w:t xml:space="preserve">Unsere Investition von rund </w:t>
      </w:r>
      <w:r w:rsidR="00376EEC">
        <w:t>44</w:t>
      </w:r>
      <w:r w:rsidR="00376EEC" w:rsidRPr="00445277">
        <w:t xml:space="preserve"> </w:t>
      </w:r>
      <w:r w:rsidR="00061A99" w:rsidRPr="00445277">
        <w:t xml:space="preserve">Millionen Euro unterstreicht die </w:t>
      </w:r>
      <w:r w:rsidR="00222624">
        <w:t xml:space="preserve">große </w:t>
      </w:r>
      <w:r w:rsidR="00061A99" w:rsidRPr="00445277">
        <w:t>Bedeutung des chinesischen Marktes</w:t>
      </w:r>
      <w:r>
        <w:t>“</w:t>
      </w:r>
      <w:r w:rsidR="00061A99" w:rsidRPr="00445277">
        <w:t xml:space="preserve">, sagt Dr. Bernd-Josef Schäfer, Geschäftsführer </w:t>
      </w:r>
      <w:r w:rsidR="00222624">
        <w:t>des</w:t>
      </w:r>
      <w:r w:rsidR="00061A99" w:rsidRPr="00445277">
        <w:t xml:space="preserve"> </w:t>
      </w:r>
      <w:r w:rsidR="00222624">
        <w:t>Durchflussmesstechnik-Spezialisten</w:t>
      </w:r>
      <w:r w:rsidR="00222624" w:rsidRPr="00445277">
        <w:t xml:space="preserve"> </w:t>
      </w:r>
      <w:proofErr w:type="spellStart"/>
      <w:r w:rsidR="00061A99" w:rsidRPr="00445277">
        <w:t>Endress+Hauser</w:t>
      </w:r>
      <w:proofErr w:type="spellEnd"/>
      <w:r w:rsidR="00061A99" w:rsidRPr="00445277">
        <w:t xml:space="preserve"> </w:t>
      </w:r>
      <w:proofErr w:type="spellStart"/>
      <w:r w:rsidR="00061A99" w:rsidRPr="00445277">
        <w:t>Flowtec</w:t>
      </w:r>
      <w:proofErr w:type="spellEnd"/>
      <w:r w:rsidR="00222624">
        <w:t xml:space="preserve"> mit Sitz im schweizerischen Reinach. </w:t>
      </w:r>
      <w:r w:rsidR="00E42888" w:rsidRPr="00445277">
        <w:t xml:space="preserve">Die modernen, großen und lichtdurchfluteten </w:t>
      </w:r>
      <w:r w:rsidR="00222624" w:rsidRPr="007136FA">
        <w:t>Fertigungs</w:t>
      </w:r>
      <w:r w:rsidR="00E42888" w:rsidRPr="007136FA">
        <w:t>hallen</w:t>
      </w:r>
      <w:r w:rsidR="00E42888" w:rsidRPr="00445277">
        <w:t xml:space="preserve"> und Büros bieten optimale Arbeitsbedingungen, um </w:t>
      </w:r>
      <w:r w:rsidR="00061A99" w:rsidRPr="00445277">
        <w:t>d</w:t>
      </w:r>
      <w:r w:rsidR="007625E1">
        <w:t>ie</w:t>
      </w:r>
      <w:r w:rsidR="00061A99" w:rsidRPr="00445277">
        <w:t xml:space="preserve"> </w:t>
      </w:r>
      <w:r w:rsidR="00E42888" w:rsidRPr="00445277">
        <w:t xml:space="preserve">Anforderungen des </w:t>
      </w:r>
      <w:r w:rsidR="00B55161" w:rsidRPr="00445277">
        <w:t>c</w:t>
      </w:r>
      <w:r w:rsidR="00E42888" w:rsidRPr="00445277">
        <w:t xml:space="preserve">hinesischen Marktes </w:t>
      </w:r>
      <w:r w:rsidR="00222624">
        <w:t>und d</w:t>
      </w:r>
      <w:r w:rsidR="007625E1">
        <w:t>ie</w:t>
      </w:r>
      <w:r w:rsidR="00222624">
        <w:t xml:space="preserve"> Wünsche der Kunden weiterhin</w:t>
      </w:r>
      <w:r w:rsidR="00222624" w:rsidRPr="00445277">
        <w:t xml:space="preserve"> </w:t>
      </w:r>
      <w:r w:rsidR="007625E1">
        <w:t>optimal zu erfüllen</w:t>
      </w:r>
      <w:r w:rsidR="00E42888" w:rsidRPr="00445277">
        <w:t xml:space="preserve">. </w:t>
      </w:r>
    </w:p>
    <w:p w14:paraId="4A317BEC" w14:textId="59E49D21" w:rsidR="00675BE8" w:rsidRPr="00C54B7B" w:rsidRDefault="007136FA" w:rsidP="00AC1150">
      <w:pPr>
        <w:pStyle w:val="Texttitle"/>
        <w:rPr>
          <w:lang w:val="de-DE"/>
        </w:rPr>
      </w:pPr>
      <w:r w:rsidRPr="00C54B7B">
        <w:rPr>
          <w:lang w:val="de-DE"/>
        </w:rPr>
        <w:t>Neue</w:t>
      </w:r>
      <w:r w:rsidR="003503C1" w:rsidRPr="00C54B7B">
        <w:rPr>
          <w:lang w:val="de-DE"/>
        </w:rPr>
        <w:t xml:space="preserve"> </w:t>
      </w:r>
      <w:r w:rsidR="00222624" w:rsidRPr="00C54B7B">
        <w:rPr>
          <w:lang w:val="de-DE"/>
        </w:rPr>
        <w:t>Durchfluss-</w:t>
      </w:r>
      <w:r w:rsidR="003503C1" w:rsidRPr="00C54B7B">
        <w:rPr>
          <w:lang w:val="de-DE"/>
        </w:rPr>
        <w:t xml:space="preserve">Kalibrieranlage </w:t>
      </w:r>
      <w:r w:rsidRPr="00C54B7B">
        <w:rPr>
          <w:lang w:val="de-DE"/>
        </w:rPr>
        <w:t>setzt Maßstäbe</w:t>
      </w:r>
    </w:p>
    <w:p w14:paraId="7AA07322" w14:textId="69056037" w:rsidR="00222624" w:rsidRDefault="00675BE8" w:rsidP="00AC1150">
      <w:r w:rsidRPr="00445277">
        <w:t xml:space="preserve">Neben </w:t>
      </w:r>
      <w:r w:rsidR="00222624">
        <w:t>dem umfassenden Portfolio an</w:t>
      </w:r>
      <w:r w:rsidRPr="00445277">
        <w:t xml:space="preserve"> Messgeräten</w:t>
      </w:r>
      <w:r w:rsidR="00222624">
        <w:t xml:space="preserve"> bietet Endress+Hauser weltweit </w:t>
      </w:r>
      <w:r w:rsidRPr="00445277">
        <w:t xml:space="preserve">auch </w:t>
      </w:r>
      <w:r w:rsidR="00222624">
        <w:t>Support durch</w:t>
      </w:r>
      <w:r w:rsidRPr="00445277">
        <w:t xml:space="preserve"> Dienstleistung</w:t>
      </w:r>
      <w:r w:rsidR="00222624">
        <w:t xml:space="preserve">en an. Diese ermöglichen den Kunden, ihre verfahrenstechnischen </w:t>
      </w:r>
      <w:r w:rsidRPr="00445277">
        <w:t xml:space="preserve">Prozesse </w:t>
      </w:r>
      <w:r w:rsidR="00222624">
        <w:t>über den</w:t>
      </w:r>
      <w:r w:rsidRPr="00445277">
        <w:t xml:space="preserve"> gesamten </w:t>
      </w:r>
      <w:r w:rsidR="00222624">
        <w:t xml:space="preserve">Lebenszyklus einer </w:t>
      </w:r>
      <w:r w:rsidRPr="00445277">
        <w:t>Anlage zu optimieren und somit Produktivität und Wettbewerbsfähigkeit zu steigern</w:t>
      </w:r>
      <w:r w:rsidR="00222624">
        <w:t xml:space="preserve"> – etwa durch die </w:t>
      </w:r>
      <w:r w:rsidR="00511780">
        <w:t xml:space="preserve">vollständig </w:t>
      </w:r>
      <w:r w:rsidR="00222624">
        <w:t>rückführbare Kalibrierung von Durchflussmessgeräten</w:t>
      </w:r>
      <w:r w:rsidRPr="00445277">
        <w:t xml:space="preserve">. </w:t>
      </w:r>
    </w:p>
    <w:p w14:paraId="0E99BE66" w14:textId="1438299B" w:rsidR="000C3FAC" w:rsidRPr="00445277" w:rsidRDefault="000C3FAC" w:rsidP="000C3FAC">
      <w:pPr>
        <w:rPr>
          <w:rFonts w:ascii="E+HSerif-Light" w:hAnsi="E+HSerif-Light" w:cs="E+HSerif-Light"/>
          <w:color w:val="auto"/>
          <w:sz w:val="23"/>
          <w:szCs w:val="19"/>
        </w:rPr>
      </w:pPr>
      <w:r w:rsidRPr="00313806">
        <w:t>Bisher konnte Endress+Hauser auf den Anlagen in Suzhou Durchflussmessgeräte mit</w:t>
      </w:r>
      <w:r>
        <w:t xml:space="preserve"> einem</w:t>
      </w:r>
      <w:r w:rsidRPr="00313806">
        <w:t xml:space="preserve"> </w:t>
      </w:r>
      <w:r>
        <w:t>Rohrdurchmesser</w:t>
      </w:r>
      <w:r w:rsidRPr="00313806">
        <w:t xml:space="preserve"> von 2 </w:t>
      </w:r>
      <w:r w:rsidR="00820A1C">
        <w:t xml:space="preserve">bis 1.200 </w:t>
      </w:r>
      <w:r>
        <w:t xml:space="preserve">Millimeter </w:t>
      </w:r>
      <w:r w:rsidRPr="00313806">
        <w:t>kalibrieren</w:t>
      </w:r>
      <w:r>
        <w:t xml:space="preserve">. Die </w:t>
      </w:r>
      <w:r w:rsidR="00426FCD">
        <w:t xml:space="preserve">größte und </w:t>
      </w:r>
      <w:r>
        <w:t>modernste Kalibrieranlage der Firmengruppe setzt nun neue Maßstäbe: Künftig können in China magnetisch-induktive Durchflu</w:t>
      </w:r>
      <w:r w:rsidR="00235C0B">
        <w:t>ssmessgeräte mit Nennweiten bis</w:t>
      </w:r>
      <w:r w:rsidR="00C46C2E">
        <w:t xml:space="preserve"> </w:t>
      </w:r>
      <w:r w:rsidR="00426FCD">
        <w:t>3.0</w:t>
      </w:r>
      <w:r w:rsidR="00820A1C">
        <w:t xml:space="preserve">00 Millimeter </w:t>
      </w:r>
      <w:r>
        <w:t xml:space="preserve">kalibriert werden. Dabei </w:t>
      </w:r>
      <w:r w:rsidR="00820A1C">
        <w:t>arbeitet</w:t>
      </w:r>
      <w:r>
        <w:t xml:space="preserve"> die neue Anlage </w:t>
      </w:r>
      <w:r w:rsidRPr="00445277">
        <w:t xml:space="preserve">mit einer </w:t>
      </w:r>
      <w:r>
        <w:t xml:space="preserve">maximalen </w:t>
      </w:r>
      <w:r w:rsidRPr="00445277">
        <w:t xml:space="preserve">Messunsicherheit von </w:t>
      </w:r>
      <w:r w:rsidR="0024753C">
        <w:t>±0,066</w:t>
      </w:r>
      <w:bookmarkStart w:id="0" w:name="_GoBack"/>
      <w:bookmarkEnd w:id="0"/>
      <w:r>
        <w:t xml:space="preserve"> Prozent. Das entspricht einer Abweichung von nur </w:t>
      </w:r>
      <w:r w:rsidRPr="00445277">
        <w:t>0,1 Liter auf 200 Liter</w:t>
      </w:r>
      <w:r>
        <w:t xml:space="preserve"> – oder</w:t>
      </w:r>
      <w:r w:rsidRPr="00445277">
        <w:t xml:space="preserve"> einem Glas Sekt auf </w:t>
      </w:r>
      <w:r>
        <w:t>die Füllung einer</w:t>
      </w:r>
      <w:r w:rsidRPr="00445277">
        <w:t xml:space="preserve"> Badewanne.</w:t>
      </w:r>
    </w:p>
    <w:p w14:paraId="20B95D0D" w14:textId="38BF42E1" w:rsidR="00E42888" w:rsidRPr="00C54B7B" w:rsidRDefault="00E42888" w:rsidP="00AC1150">
      <w:pPr>
        <w:pStyle w:val="Texttitle"/>
        <w:rPr>
          <w:lang w:val="de-DE"/>
        </w:rPr>
      </w:pPr>
      <w:r w:rsidRPr="00C54B7B">
        <w:rPr>
          <w:lang w:val="de-DE"/>
        </w:rPr>
        <w:t>Wasser- und Abwasserbranche treibt Wachstum an</w:t>
      </w:r>
    </w:p>
    <w:p w14:paraId="023380E3" w14:textId="405C3785" w:rsidR="00D71E4C" w:rsidRPr="00445277" w:rsidRDefault="00313806" w:rsidP="00AC1150">
      <w:r>
        <w:t>Magnetisch-induktive Durchflussmessgeräte mit großen Nennweiten kommen häufig in der Wasser-und Abwasserbranche zum Einsatz. D</w:t>
      </w:r>
      <w:r w:rsidR="00D71E4C" w:rsidRPr="00445277">
        <w:t>er landesweite Ausbau der Wasser</w:t>
      </w:r>
      <w:r w:rsidR="0031036A">
        <w:t>versorgung</w:t>
      </w:r>
      <w:r w:rsidRPr="00313806">
        <w:t xml:space="preserve"> </w:t>
      </w:r>
      <w:r>
        <w:t xml:space="preserve">ist eines </w:t>
      </w:r>
      <w:r w:rsidRPr="00445277">
        <w:t>der wichtigsten Ziele in China</w:t>
      </w:r>
      <w:r w:rsidR="00D71E4C" w:rsidRPr="00445277">
        <w:t xml:space="preserve">. </w:t>
      </w:r>
      <w:r w:rsidR="0031036A">
        <w:t xml:space="preserve">In </w:t>
      </w:r>
      <w:r w:rsidR="0031036A" w:rsidRPr="00445277">
        <w:t xml:space="preserve">diesem Wachstumsmarkt hat sich </w:t>
      </w:r>
      <w:r w:rsidR="00D71E4C" w:rsidRPr="00445277">
        <w:t xml:space="preserve">Endress+Hauser in den letzten Jahren mit hochwertigen Messgeräten etabliert, </w:t>
      </w:r>
      <w:r w:rsidR="009F004A">
        <w:t xml:space="preserve">welche </w:t>
      </w:r>
      <w:r>
        <w:t>die</w:t>
      </w:r>
      <w:r w:rsidR="00D71E4C" w:rsidRPr="00445277">
        <w:t xml:space="preserve"> Wasserströme in </w:t>
      </w:r>
      <w:r w:rsidR="00890BDF">
        <w:t>A</w:t>
      </w:r>
      <w:r w:rsidR="00D71E4C" w:rsidRPr="00445277">
        <w:t>ufbereitung</w:t>
      </w:r>
      <w:r w:rsidR="00890BDF">
        <w:t>sanlagen</w:t>
      </w:r>
      <w:r w:rsidR="00D71E4C" w:rsidRPr="00445277">
        <w:t xml:space="preserve"> oder in Verteilstationen </w:t>
      </w:r>
      <w:r>
        <w:t xml:space="preserve">zuverlässig und </w:t>
      </w:r>
      <w:r w:rsidR="004145F1">
        <w:t>hoch</w:t>
      </w:r>
      <w:r>
        <w:t>genau messen</w:t>
      </w:r>
      <w:r w:rsidR="00D71E4C" w:rsidRPr="00445277">
        <w:t xml:space="preserve">. </w:t>
      </w:r>
    </w:p>
    <w:p w14:paraId="2846211E" w14:textId="7C6AC208" w:rsidR="00D71E4C" w:rsidRPr="00445277" w:rsidRDefault="007136FA" w:rsidP="00AC1150">
      <w:r>
        <w:t>„</w:t>
      </w:r>
      <w:r w:rsidR="00D71E4C" w:rsidRPr="00445277">
        <w:t xml:space="preserve">Um auf </w:t>
      </w:r>
      <w:r w:rsidR="00D71E4C" w:rsidRPr="00AA6AF7">
        <w:t>regionale Veränderung</w:t>
      </w:r>
      <w:r w:rsidR="00313806" w:rsidRPr="00AA6AF7">
        <w:t>en</w:t>
      </w:r>
      <w:r w:rsidR="00C927A1" w:rsidRPr="00AA6AF7">
        <w:t xml:space="preserve"> und Wachstumschancen im lokalen</w:t>
      </w:r>
      <w:r w:rsidR="00D71E4C" w:rsidRPr="00AA6AF7">
        <w:t xml:space="preserve"> Markt schnell</w:t>
      </w:r>
      <w:r w:rsidR="00D71E4C" w:rsidRPr="00445277">
        <w:t xml:space="preserve"> und flexibel reagieren zu können und immer nahe a</w:t>
      </w:r>
      <w:r w:rsidR="00313806">
        <w:t>n unseren</w:t>
      </w:r>
      <w:r w:rsidR="00D71E4C" w:rsidRPr="00445277">
        <w:t xml:space="preserve"> Kunden zu sein, bauen wir unsere Produktionsstandorte</w:t>
      </w:r>
      <w:r w:rsidR="000E759C" w:rsidRPr="00445277">
        <w:t xml:space="preserve"> weltweit</w:t>
      </w:r>
      <w:r w:rsidR="00D71E4C" w:rsidRPr="00445277">
        <w:t xml:space="preserve"> stetig aus</w:t>
      </w:r>
      <w:r>
        <w:t>“</w:t>
      </w:r>
      <w:r w:rsidR="00D71E4C" w:rsidRPr="00445277">
        <w:t xml:space="preserve">, </w:t>
      </w:r>
      <w:r w:rsidR="00820A1C">
        <w:t>unterstreicht</w:t>
      </w:r>
      <w:r w:rsidR="00D71E4C" w:rsidRPr="00445277">
        <w:t xml:space="preserve"> Matthias Altendorf, CEO der Endress+Hauser Gruppe, die nachhaltige Wachstumsstrategie der Unternehmensgruppe. </w:t>
      </w:r>
      <w:r>
        <w:t>„</w:t>
      </w:r>
      <w:r w:rsidR="00FB0466">
        <w:t>A</w:t>
      </w:r>
      <w:r w:rsidR="00FB0466" w:rsidRPr="00445277">
        <w:t xml:space="preserve">uf einem so dynamischen Markt wie China </w:t>
      </w:r>
      <w:r w:rsidR="00FB0466">
        <w:t>ist dies b</w:t>
      </w:r>
      <w:r w:rsidR="00D71E4C" w:rsidRPr="00445277">
        <w:t>esonders wichtig</w:t>
      </w:r>
      <w:r w:rsidR="000E759C" w:rsidRPr="00445277">
        <w:t>.</w:t>
      </w:r>
      <w:r>
        <w:t>“</w:t>
      </w:r>
    </w:p>
    <w:p w14:paraId="4C62CA35" w14:textId="77777777" w:rsidR="00AC1150" w:rsidRDefault="00313806" w:rsidP="00AC1150">
      <w:pPr>
        <w:pStyle w:val="TitelimText"/>
      </w:pPr>
      <w:r>
        <w:lastRenderedPageBreak/>
        <w:t>Firmengruppe zeigt starke Präsenz</w:t>
      </w:r>
      <w:r w:rsidR="00502359" w:rsidRPr="00445277">
        <w:t xml:space="preserve"> in China</w:t>
      </w:r>
    </w:p>
    <w:p w14:paraId="0EFF072C" w14:textId="6D4219F1" w:rsidR="00502359" w:rsidRPr="00445277" w:rsidRDefault="00313806" w:rsidP="00AC1150">
      <w:r>
        <w:t>Endress+Hauser</w:t>
      </w:r>
      <w:r w:rsidR="00502359" w:rsidRPr="00445277">
        <w:t xml:space="preserve"> ist seit 1995 </w:t>
      </w:r>
      <w:r w:rsidR="00AC1150">
        <w:t xml:space="preserve">mit einem eigenen Sales Center </w:t>
      </w:r>
      <w:r w:rsidR="00502359" w:rsidRPr="00445277">
        <w:t>in China aktiv</w:t>
      </w:r>
      <w:r w:rsidR="00AC1150">
        <w:t xml:space="preserve">. Heute arbeiten </w:t>
      </w:r>
      <w:r w:rsidR="00502359" w:rsidRPr="00445277">
        <w:t xml:space="preserve">über 420 </w:t>
      </w:r>
      <w:r w:rsidR="00AC1150">
        <w:t>Vertriebsmitarbeite</w:t>
      </w:r>
      <w:r w:rsidR="00214C2D">
        <w:t>nde</w:t>
      </w:r>
      <w:r w:rsidR="00AC1150">
        <w:t xml:space="preserve"> </w:t>
      </w:r>
      <w:r w:rsidR="00502359" w:rsidRPr="00445277">
        <w:t xml:space="preserve">in Shanghai, Beijing </w:t>
      </w:r>
      <w:r>
        <w:t>sowie</w:t>
      </w:r>
      <w:r w:rsidR="00502359" w:rsidRPr="00445277">
        <w:t xml:space="preserve"> elf </w:t>
      </w:r>
      <w:r>
        <w:t xml:space="preserve">weiteren </w:t>
      </w:r>
      <w:r w:rsidR="0078039E">
        <w:t>Büros</w:t>
      </w:r>
      <w:r w:rsidR="00502359" w:rsidRPr="00445277">
        <w:t xml:space="preserve">. </w:t>
      </w:r>
      <w:r>
        <w:t xml:space="preserve">Die </w:t>
      </w:r>
      <w:r w:rsidR="00502359" w:rsidRPr="00445277">
        <w:t>Durchflussmess</w:t>
      </w:r>
      <w:r w:rsidR="00C624F0">
        <w:t>geräte</w:t>
      </w:r>
      <w:r>
        <w:t>-Fertigung</w:t>
      </w:r>
      <w:r w:rsidR="00AC1150">
        <w:t xml:space="preserve"> in Suzhou wurde </w:t>
      </w:r>
      <w:r w:rsidR="00502359" w:rsidRPr="00445277">
        <w:t>2004 eröffnet</w:t>
      </w:r>
      <w:r>
        <w:t>;</w:t>
      </w:r>
      <w:r w:rsidR="00502359" w:rsidRPr="00445277">
        <w:t xml:space="preserve"> 2006 folgten </w:t>
      </w:r>
      <w:r w:rsidR="00AC1150">
        <w:t xml:space="preserve">in einem zweiten </w:t>
      </w:r>
      <w:r w:rsidR="0078039E">
        <w:t>G</w:t>
      </w:r>
      <w:r w:rsidR="00AC1150">
        <w:t>ebäude</w:t>
      </w:r>
      <w:r w:rsidR="00AC1150" w:rsidRPr="00445277">
        <w:t xml:space="preserve"> </w:t>
      </w:r>
      <w:r w:rsidR="00502359" w:rsidRPr="00445277">
        <w:t>Füllstand-, Druck-</w:t>
      </w:r>
      <w:r w:rsidR="00AC1150">
        <w:t xml:space="preserve"> und</w:t>
      </w:r>
      <w:r w:rsidR="00502359" w:rsidRPr="00445277">
        <w:t xml:space="preserve"> Temperatur</w:t>
      </w:r>
      <w:r w:rsidR="00AC1150">
        <w:t>messtechnik sowie Flüssigkeitsa</w:t>
      </w:r>
      <w:r w:rsidR="00502359" w:rsidRPr="00445277">
        <w:t xml:space="preserve">nalyse. </w:t>
      </w:r>
      <w:r w:rsidR="00675BE8" w:rsidRPr="00445277">
        <w:t>Insgesamt arbeiten rund 290 Mitarbeite</w:t>
      </w:r>
      <w:r w:rsidR="00C624F0">
        <w:t>nde</w:t>
      </w:r>
      <w:r w:rsidR="00675BE8" w:rsidRPr="00445277">
        <w:t xml:space="preserve"> in </w:t>
      </w:r>
      <w:r w:rsidR="007063F0">
        <w:t xml:space="preserve">der </w:t>
      </w:r>
      <w:r w:rsidR="00820A1C">
        <w:t>Produktion</w:t>
      </w:r>
      <w:r w:rsidR="007063F0">
        <w:t xml:space="preserve"> in </w:t>
      </w:r>
      <w:r w:rsidR="00675BE8" w:rsidRPr="00445277">
        <w:t>Suzhou</w:t>
      </w:r>
      <w:r w:rsidR="00502359" w:rsidRPr="00445277">
        <w:t xml:space="preserve">, </w:t>
      </w:r>
      <w:r w:rsidR="0058004C">
        <w:t xml:space="preserve">von wo aus </w:t>
      </w:r>
      <w:r w:rsidR="00502359" w:rsidRPr="00445277">
        <w:t xml:space="preserve">neben dem chinesischen </w:t>
      </w:r>
      <w:r w:rsidR="00061A99" w:rsidRPr="00445277">
        <w:t xml:space="preserve">Markt </w:t>
      </w:r>
      <w:r w:rsidR="00502359" w:rsidRPr="00445277">
        <w:t xml:space="preserve">weitere </w:t>
      </w:r>
      <w:r w:rsidR="007063F0">
        <w:t>Länder im asiatischen Raum</w:t>
      </w:r>
      <w:r w:rsidR="00502359" w:rsidRPr="00445277">
        <w:t xml:space="preserve"> be</w:t>
      </w:r>
      <w:r w:rsidR="0058004C">
        <w:t>liefert werden</w:t>
      </w:r>
      <w:r w:rsidR="00675BE8" w:rsidRPr="00445277">
        <w:t xml:space="preserve">. </w:t>
      </w:r>
    </w:p>
    <w:p w14:paraId="0351C049" w14:textId="0042E4C9" w:rsidR="00502359" w:rsidRPr="00445277" w:rsidRDefault="007063F0" w:rsidP="00AC1150">
      <w:r>
        <w:t xml:space="preserve">Starke Präsenz zeigt auch Analytik Jena. Der Spezialist fürs Labor </w:t>
      </w:r>
      <w:r w:rsidR="00675BE8" w:rsidRPr="00445277">
        <w:t xml:space="preserve">zählt in China </w:t>
      </w:r>
      <w:r>
        <w:t>rund</w:t>
      </w:r>
      <w:r w:rsidR="00675BE8" w:rsidRPr="00445277">
        <w:t xml:space="preserve"> 100 Mitarbeiter. </w:t>
      </w:r>
      <w:r w:rsidR="00502359" w:rsidRPr="00445277">
        <w:t xml:space="preserve">Das zu Endress+Hauser gehörende Unternehmen ist seit 2001 mit </w:t>
      </w:r>
      <w:r>
        <w:t>d</w:t>
      </w:r>
      <w:r w:rsidR="00502359" w:rsidRPr="00445277">
        <w:t xml:space="preserve">en Geschäftsfeldern Analytical Instrumentation und Life Sciences an vier Standorten </w:t>
      </w:r>
      <w:r>
        <w:t>im Reich der Mitte</w:t>
      </w:r>
      <w:r w:rsidRPr="00445277">
        <w:t xml:space="preserve"> </w:t>
      </w:r>
      <w:r w:rsidR="00820A1C">
        <w:t>vertreten</w:t>
      </w:r>
      <w:r w:rsidR="00502359" w:rsidRPr="00445277">
        <w:t xml:space="preserve">. </w:t>
      </w:r>
      <w:r w:rsidR="00675BE8" w:rsidRPr="00445277">
        <w:t xml:space="preserve"> </w:t>
      </w:r>
    </w:p>
    <w:p w14:paraId="61FDC009" w14:textId="77777777" w:rsidR="00502359" w:rsidRPr="00445277" w:rsidRDefault="00502359">
      <w:pPr>
        <w:spacing w:after="0" w:line="240" w:lineRule="auto"/>
        <w:rPr>
          <w:rFonts w:cs="E+H Serif Light"/>
          <w:color w:val="000000"/>
          <w:szCs w:val="24"/>
        </w:rPr>
      </w:pPr>
      <w:r w:rsidRPr="00445277">
        <w:rPr>
          <w:sz w:val="20"/>
        </w:rPr>
        <w:br w:type="page"/>
      </w:r>
    </w:p>
    <w:p w14:paraId="67D9D338" w14:textId="74286095" w:rsidR="00675BE8" w:rsidRPr="00445277" w:rsidRDefault="00D27A9B" w:rsidP="00502359">
      <w:pPr>
        <w:pStyle w:val="Default"/>
        <w:rPr>
          <w:b/>
          <w:noProof/>
          <w:color w:val="auto"/>
          <w:lang w:val="de-DE"/>
        </w:rPr>
      </w:pPr>
      <w:r>
        <w:rPr>
          <w:b/>
          <w:noProof/>
          <w:color w:val="auto"/>
          <w:lang w:val="de-DE"/>
        </w:rPr>
        <w:lastRenderedPageBreak/>
        <w:drawing>
          <wp:inline distT="0" distB="0" distL="0" distR="0" wp14:anchorId="4C0E2425" wp14:editId="7246E244">
            <wp:extent cx="2700528" cy="1082040"/>
            <wp:effectExtent l="0" t="0" r="508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H_Suzhou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528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628FA" w14:textId="73BFBFB6" w:rsidR="00897B11" w:rsidRPr="00445277" w:rsidRDefault="007063F0" w:rsidP="00897B11">
      <w:pPr>
        <w:spacing w:after="0" w:line="240" w:lineRule="auto"/>
        <w:rPr>
          <w:b/>
        </w:rPr>
      </w:pPr>
      <w:r w:rsidRPr="00445277">
        <w:rPr>
          <w:b/>
          <w:noProof/>
          <w:color w:val="auto"/>
        </w:rPr>
        <w:t>EH_Suzhou</w:t>
      </w:r>
      <w:r>
        <w:rPr>
          <w:b/>
          <w:noProof/>
          <w:color w:val="auto"/>
        </w:rPr>
        <w:t>_1</w:t>
      </w:r>
      <w:r w:rsidRPr="00445277">
        <w:rPr>
          <w:b/>
          <w:noProof/>
          <w:color w:val="auto"/>
        </w:rPr>
        <w:t>.jpg</w:t>
      </w:r>
      <w:r w:rsidRPr="00445277">
        <w:rPr>
          <w:b/>
          <w:noProof/>
          <w:color w:val="auto"/>
        </w:rPr>
        <w:br/>
      </w:r>
      <w:r w:rsidR="00897B11">
        <w:rPr>
          <w:noProof/>
          <w:color w:val="auto"/>
        </w:rPr>
        <w:t xml:space="preserve">Neue Produktionskapazitäten: </w:t>
      </w:r>
      <w:r w:rsidR="00897B11" w:rsidRPr="00445277">
        <w:rPr>
          <w:noProof/>
          <w:color w:val="auto"/>
        </w:rPr>
        <w:t xml:space="preserve">Insgesamt </w:t>
      </w:r>
      <w:r w:rsidR="00897B11" w:rsidRPr="00445277">
        <w:t>16.500 Quadratmeter stehen den Endress+Hauser Kompetenzzentren für Durchfluss</w:t>
      </w:r>
      <w:r w:rsidR="00820A1C">
        <w:t>messtechnik, Flüssigkeitsanalyse und</w:t>
      </w:r>
      <w:r w:rsidR="00BC0BF7">
        <w:t xml:space="preserve"> </w:t>
      </w:r>
      <w:r w:rsidR="00897B11" w:rsidRPr="00445277">
        <w:t>Temperatur</w:t>
      </w:r>
      <w:r w:rsidR="00820A1C">
        <w:t>mess</w:t>
      </w:r>
      <w:r w:rsidR="00897B11">
        <w:t>technik</w:t>
      </w:r>
      <w:r w:rsidR="00897B11" w:rsidRPr="00445277">
        <w:t xml:space="preserve"> i</w:t>
      </w:r>
      <w:r w:rsidR="00897B11">
        <w:t>m chinesische</w:t>
      </w:r>
      <w:r w:rsidR="00897B11" w:rsidRPr="00445277">
        <w:t>n Suzhou</w:t>
      </w:r>
      <w:r w:rsidR="00897B11">
        <w:t xml:space="preserve"> </w:t>
      </w:r>
      <w:r w:rsidR="00897B11" w:rsidRPr="00445277">
        <w:t>zusätzlich zur Verfügung.</w:t>
      </w:r>
      <w:r w:rsidR="00897B11" w:rsidRPr="00445277">
        <w:rPr>
          <w:b/>
        </w:rPr>
        <w:t xml:space="preserve"> </w:t>
      </w:r>
    </w:p>
    <w:p w14:paraId="6C93F0E2" w14:textId="0F621A3A" w:rsidR="007063F0" w:rsidRDefault="008C32AB">
      <w:pPr>
        <w:spacing w:after="0" w:line="240" w:lineRule="auto"/>
        <w:rPr>
          <w:b/>
          <w:noProof/>
          <w:color w:val="auto"/>
        </w:rPr>
      </w:pPr>
      <w:r>
        <w:rPr>
          <w:b/>
          <w:noProof/>
          <w:color w:val="auto"/>
        </w:rPr>
        <w:br/>
      </w:r>
    </w:p>
    <w:p w14:paraId="282DD036" w14:textId="221B286B" w:rsidR="007063F0" w:rsidRDefault="00D27A9B">
      <w:pPr>
        <w:spacing w:after="0" w:line="240" w:lineRule="auto"/>
        <w:rPr>
          <w:b/>
          <w:noProof/>
          <w:color w:val="auto"/>
        </w:rPr>
      </w:pPr>
      <w:r>
        <w:rPr>
          <w:b/>
          <w:noProof/>
          <w:color w:val="auto"/>
        </w:rPr>
        <w:drawing>
          <wp:inline distT="0" distB="0" distL="0" distR="0" wp14:anchorId="569777F0" wp14:editId="03D8BD27">
            <wp:extent cx="2700000" cy="1798911"/>
            <wp:effectExtent l="0" t="0" r="5715" b="0"/>
            <wp:docPr id="3" name="Picture 3" descr="M:\CPR\Medienmitteilungen\Media releases 2018\2018-01-26_Inauguration PC Flowtec_China\EH_Suzhou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CPR\Medienmitteilungen\Media releases 2018\2018-01-26_Inauguration PC Flowtec_China\EH_Suzhou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798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D76D3" w14:textId="6E7CBB28" w:rsidR="00E70E1D" w:rsidRPr="00445277" w:rsidRDefault="00E70E1D">
      <w:pPr>
        <w:spacing w:after="0" w:line="240" w:lineRule="auto"/>
        <w:rPr>
          <w:b/>
        </w:rPr>
      </w:pPr>
      <w:r w:rsidRPr="00445277">
        <w:rPr>
          <w:b/>
          <w:noProof/>
          <w:color w:val="auto"/>
        </w:rPr>
        <w:t>EH_Suzhou</w:t>
      </w:r>
      <w:r w:rsidR="007063F0">
        <w:rPr>
          <w:b/>
          <w:noProof/>
          <w:color w:val="auto"/>
        </w:rPr>
        <w:t>_2</w:t>
      </w:r>
      <w:r w:rsidRPr="00445277">
        <w:rPr>
          <w:b/>
          <w:noProof/>
          <w:color w:val="auto"/>
        </w:rPr>
        <w:t>.jpg</w:t>
      </w:r>
      <w:r w:rsidRPr="00445277">
        <w:rPr>
          <w:b/>
          <w:noProof/>
          <w:color w:val="auto"/>
        </w:rPr>
        <w:br/>
      </w:r>
      <w:r w:rsidR="00897B11">
        <w:rPr>
          <w:noProof/>
          <w:color w:val="auto"/>
        </w:rPr>
        <w:t xml:space="preserve">Einmalige Präzision: Endress+Hauser kalibriert weltweit Durchflussmessgeräte nach den gleichen Standards. Die neue Anlage im chinesischen Suzhou ist für </w:t>
      </w:r>
      <w:r w:rsidR="00426FCD">
        <w:rPr>
          <w:noProof/>
          <w:color w:val="auto"/>
        </w:rPr>
        <w:t xml:space="preserve">sehr </w:t>
      </w:r>
      <w:r w:rsidR="00BC0BF7">
        <w:rPr>
          <w:noProof/>
          <w:color w:val="auto"/>
        </w:rPr>
        <w:t xml:space="preserve">große </w:t>
      </w:r>
      <w:r w:rsidR="00897B11">
        <w:rPr>
          <w:noProof/>
          <w:color w:val="auto"/>
        </w:rPr>
        <w:t xml:space="preserve">Instrumente </w:t>
      </w:r>
      <w:r w:rsidR="00820A1C">
        <w:rPr>
          <w:noProof/>
          <w:color w:val="auto"/>
        </w:rPr>
        <w:t xml:space="preserve">mit </w:t>
      </w:r>
      <w:r w:rsidR="00897B11">
        <w:rPr>
          <w:noProof/>
          <w:color w:val="auto"/>
        </w:rPr>
        <w:t xml:space="preserve">bis </w:t>
      </w:r>
      <w:r w:rsidR="007B6656">
        <w:rPr>
          <w:noProof/>
          <w:color w:val="auto"/>
        </w:rPr>
        <w:t xml:space="preserve">zu </w:t>
      </w:r>
      <w:r w:rsidR="00426FCD">
        <w:rPr>
          <w:noProof/>
          <w:color w:val="auto"/>
        </w:rPr>
        <w:t>3.0</w:t>
      </w:r>
      <w:r w:rsidR="00820A1C">
        <w:rPr>
          <w:noProof/>
          <w:color w:val="auto"/>
        </w:rPr>
        <w:t>00 Millimetern</w:t>
      </w:r>
      <w:r w:rsidR="00897B11">
        <w:rPr>
          <w:noProof/>
          <w:color w:val="auto"/>
        </w:rPr>
        <w:t xml:space="preserve"> </w:t>
      </w:r>
      <w:r w:rsidR="00820A1C">
        <w:rPr>
          <w:noProof/>
          <w:color w:val="auto"/>
        </w:rPr>
        <w:t>D</w:t>
      </w:r>
      <w:r w:rsidR="00BC0BF7">
        <w:rPr>
          <w:noProof/>
          <w:color w:val="auto"/>
        </w:rPr>
        <w:t xml:space="preserve">urchmesser </w:t>
      </w:r>
      <w:r w:rsidR="00897B11">
        <w:rPr>
          <w:noProof/>
          <w:color w:val="auto"/>
        </w:rPr>
        <w:t>ausgelegt.</w:t>
      </w:r>
      <w:r w:rsidRPr="00445277">
        <w:rPr>
          <w:b/>
        </w:rPr>
        <w:t xml:space="preserve"> </w:t>
      </w:r>
    </w:p>
    <w:p w14:paraId="6F3D78E9" w14:textId="719B3E18" w:rsidR="00E70E1D" w:rsidRPr="00445277" w:rsidRDefault="00E70E1D">
      <w:pPr>
        <w:spacing w:after="0" w:line="240" w:lineRule="auto"/>
        <w:rPr>
          <w:b/>
        </w:rPr>
      </w:pPr>
    </w:p>
    <w:p w14:paraId="6BAA0944" w14:textId="2E0FDF14" w:rsidR="00E70E1D" w:rsidRPr="00445277" w:rsidRDefault="00E70E1D">
      <w:pPr>
        <w:spacing w:after="0" w:line="240" w:lineRule="auto"/>
        <w:rPr>
          <w:b/>
        </w:rPr>
      </w:pPr>
    </w:p>
    <w:p w14:paraId="31EDCD6B" w14:textId="1634C842" w:rsidR="00E70E1D" w:rsidRPr="00445277" w:rsidRDefault="008C32AB">
      <w:pPr>
        <w:spacing w:after="0" w:line="240" w:lineRule="auto"/>
        <w:rPr>
          <w:b/>
        </w:rPr>
      </w:pPr>
      <w:r>
        <w:rPr>
          <w:noProof/>
          <w:color w:val="auto"/>
        </w:rPr>
        <w:drawing>
          <wp:inline distT="0" distB="0" distL="0" distR="0" wp14:anchorId="0EAB6CB7" wp14:editId="40496E8F">
            <wp:extent cx="2700000" cy="1464407"/>
            <wp:effectExtent l="0" t="0" r="5715" b="2540"/>
            <wp:docPr id="1" name="Picture 1" descr="M:\CPR\Medienmitteilungen\Media releases 2018\2018-01-26_Inauguration PC Flowtec_China\EH_Suzhou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CPR\Medienmitteilungen\Media releases 2018\2018-01-26_Inauguration PC Flowtec_China\EH_Suzhou_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46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color w:val="auto"/>
        </w:rPr>
        <w:br/>
      </w:r>
      <w:r w:rsidR="00E70E1D" w:rsidRPr="00445277">
        <w:rPr>
          <w:b/>
          <w:noProof/>
          <w:color w:val="auto"/>
        </w:rPr>
        <w:t>EH_Suzhou</w:t>
      </w:r>
      <w:r w:rsidR="007063F0">
        <w:rPr>
          <w:b/>
          <w:noProof/>
          <w:color w:val="auto"/>
        </w:rPr>
        <w:t>_3</w:t>
      </w:r>
      <w:r w:rsidR="00E70E1D" w:rsidRPr="00445277">
        <w:rPr>
          <w:b/>
          <w:noProof/>
          <w:color w:val="auto"/>
        </w:rPr>
        <w:t>.jpg</w:t>
      </w:r>
    </w:p>
    <w:p w14:paraId="0E5C8A11" w14:textId="58DBB3ED" w:rsidR="00E70E1D" w:rsidRPr="00445277" w:rsidRDefault="007063F0">
      <w:pPr>
        <w:spacing w:after="0" w:line="240" w:lineRule="auto"/>
        <w:rPr>
          <w:b/>
          <w:noProof/>
          <w:color w:val="auto"/>
        </w:rPr>
      </w:pPr>
      <w:r>
        <w:rPr>
          <w:noProof/>
          <w:color w:val="auto"/>
        </w:rPr>
        <w:t xml:space="preserve">Feierliche </w:t>
      </w:r>
      <w:r w:rsidR="008C32AB">
        <w:rPr>
          <w:noProof/>
          <w:color w:val="auto"/>
        </w:rPr>
        <w:t xml:space="preserve">Eröffnungszeremonie bei Endress+Hauser in Suzhou, China. </w:t>
      </w:r>
      <w:r w:rsidR="00E70E1D" w:rsidRPr="00445277">
        <w:rPr>
          <w:b/>
          <w:noProof/>
          <w:color w:val="auto"/>
        </w:rPr>
        <w:br w:type="page"/>
      </w:r>
    </w:p>
    <w:p w14:paraId="55DE989A" w14:textId="77777777" w:rsidR="008274A8" w:rsidRPr="00445277" w:rsidRDefault="00DD2EB7" w:rsidP="008274A8">
      <w:pPr>
        <w:pStyle w:val="TitelimText"/>
      </w:pPr>
      <w:r w:rsidRPr="00445277">
        <w:lastRenderedPageBreak/>
        <w:t>Die Endress+Hauser Gruppe</w:t>
      </w:r>
      <w:r w:rsidR="008274A8" w:rsidRPr="00445277">
        <w:br/>
      </w:r>
    </w:p>
    <w:p w14:paraId="57912A0E" w14:textId="77777777" w:rsidR="00DD2EB7" w:rsidRPr="00445277" w:rsidRDefault="003D784D" w:rsidP="003D784D">
      <w:r w:rsidRPr="00445277">
        <w:t>Endress+Hauser ist ein international führende</w:t>
      </w:r>
      <w:r w:rsidR="002D1513" w:rsidRPr="00445277">
        <w:t>r</w:t>
      </w:r>
      <w:r w:rsidRPr="00445277">
        <w:t xml:space="preserve"> Anbieter von Messgeräten, Dienstleistungen und Lösungen für die industrielle Verfahrenstechnik. Die Firmengruppe zählt weltweit</w:t>
      </w:r>
      <w:r w:rsidR="004176D9" w:rsidRPr="00445277">
        <w:t xml:space="preserve"> </w:t>
      </w:r>
      <w:r w:rsidRPr="00445277">
        <w:t>1</w:t>
      </w:r>
      <w:r w:rsidR="008141C6" w:rsidRPr="00445277">
        <w:t>3</w:t>
      </w:r>
      <w:r w:rsidRPr="00445277">
        <w:t>.000 Beschäftigte. 201</w:t>
      </w:r>
      <w:r w:rsidR="00B2271C" w:rsidRPr="00445277">
        <w:t>6</w:t>
      </w:r>
      <w:r w:rsidRPr="00445277">
        <w:t xml:space="preserve"> erwirtschaftete sie </w:t>
      </w:r>
      <w:r w:rsidR="00155CE3" w:rsidRPr="00445277">
        <w:t xml:space="preserve">über </w:t>
      </w:r>
      <w:r w:rsidR="004176D9" w:rsidRPr="00445277">
        <w:t>2,</w:t>
      </w:r>
      <w:r w:rsidR="00155CE3" w:rsidRPr="00445277">
        <w:t>1</w:t>
      </w:r>
      <w:r w:rsidRPr="00445277">
        <w:t xml:space="preserve"> Milliarden Euro Umsatz.</w:t>
      </w:r>
    </w:p>
    <w:p w14:paraId="77073A51" w14:textId="77777777" w:rsidR="00DD2EB7" w:rsidRPr="00445277" w:rsidRDefault="00DD2EB7" w:rsidP="00DD2EB7">
      <w:pPr>
        <w:pStyle w:val="TitelimText"/>
      </w:pPr>
      <w:r w:rsidRPr="00445277">
        <w:t>Struktur</w:t>
      </w:r>
    </w:p>
    <w:p w14:paraId="6B553075" w14:textId="77777777" w:rsidR="00DD2EB7" w:rsidRPr="00445277" w:rsidRDefault="00DD2EB7" w:rsidP="00DD2EB7">
      <w:r w:rsidRPr="00445277">
        <w:t xml:space="preserve">Eigene Sales Center sowie ein Netzwerk von Partnern stellen weltweit kompetente Unterstützung sicher. </w:t>
      </w:r>
      <w:proofErr w:type="spellStart"/>
      <w:r w:rsidRPr="00445277">
        <w:t>Product</w:t>
      </w:r>
      <w:proofErr w:type="spellEnd"/>
      <w:r w:rsidRPr="00445277">
        <w:t xml:space="preserve"> Center in </w:t>
      </w:r>
      <w:r w:rsidR="00093B94" w:rsidRPr="00445277">
        <w:t>zwölf</w:t>
      </w:r>
      <w:r w:rsidRPr="00445277">
        <w:t xml:space="preserve">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14:paraId="3E30DC3C" w14:textId="77777777" w:rsidR="00DD2EB7" w:rsidRPr="00445277" w:rsidRDefault="00DD2EB7" w:rsidP="00DD2EB7">
      <w:pPr>
        <w:pStyle w:val="TitelimText"/>
      </w:pPr>
      <w:r w:rsidRPr="00445277">
        <w:t>Produkte</w:t>
      </w:r>
    </w:p>
    <w:p w14:paraId="737DBAA4" w14:textId="77777777" w:rsidR="00DD2EB7" w:rsidRPr="00445277" w:rsidRDefault="00DD2EB7" w:rsidP="00DD2EB7">
      <w:r w:rsidRPr="00445277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14:paraId="396E2568" w14:textId="77777777" w:rsidR="00DD2EB7" w:rsidRPr="00445277" w:rsidRDefault="00DD2EB7" w:rsidP="00DD2EB7">
      <w:pPr>
        <w:pStyle w:val="TitelimText"/>
      </w:pPr>
      <w:r w:rsidRPr="00445277">
        <w:t>Branchen</w:t>
      </w:r>
    </w:p>
    <w:p w14:paraId="519DDC20" w14:textId="77777777" w:rsidR="00DD2EB7" w:rsidRPr="00445277" w:rsidRDefault="00DD2EB7" w:rsidP="00DD2EB7">
      <w:r w:rsidRPr="00445277">
        <w:t>Die Kunden kommen überwiegend aus den Branchen Chemie/Petrochemie, Lebensmittel, Öl und Gas, Wasser/Abwasser, Energie und Kraftwerke, Life Sciences, Grundstoffe und Metall, Erneuerbare Energien, Papier und Zellstoff sowie Schiffbau. Sie gestalten mit Unterstützung von Endress+Hauser ihre verfahrenstechnischen Abläufe zuverlässig, sicher, wirtschaftlich und umweltfreundlich.</w:t>
      </w:r>
    </w:p>
    <w:p w14:paraId="30128D32" w14:textId="77777777" w:rsidR="00DD2EB7" w:rsidRPr="00445277" w:rsidRDefault="00DD2EB7" w:rsidP="00DD2EB7">
      <w:pPr>
        <w:pStyle w:val="TitelimText"/>
      </w:pPr>
      <w:r w:rsidRPr="00445277">
        <w:t>Geschichte</w:t>
      </w:r>
    </w:p>
    <w:p w14:paraId="52BF7B46" w14:textId="77777777" w:rsidR="00DD2EB7" w:rsidRPr="00445277" w:rsidRDefault="00DD2EB7" w:rsidP="00DD2EB7">
      <w:r w:rsidRPr="00445277">
        <w:t xml:space="preserve">Endress+Hauser wurde 1953 von Georg H. Endress und Ludwig Hauser gegründet. Die Firmengruppe ist seit 1975 im Alleinbesitz der Familie Endress. </w:t>
      </w:r>
      <w:r w:rsidR="00EA4AF9" w:rsidRPr="00445277">
        <w:t xml:space="preserve">Das Unternehmen entwickelte sich konsequent vom Spezialisten für Füllstandmessung zum Anbieter von Komplettlösungen für die industrielle Messtechnik und Automatisierung. </w:t>
      </w:r>
      <w:r w:rsidRPr="00445277">
        <w:t>Gleichzeitig wurden ständig neue Märkte erschlossen.</w:t>
      </w:r>
    </w:p>
    <w:p w14:paraId="16E90A8B" w14:textId="77777777" w:rsidR="00DD2EB7" w:rsidRPr="00445277" w:rsidRDefault="00DD2EB7" w:rsidP="00DD2EB7">
      <w:r w:rsidRPr="00445277">
        <w:t xml:space="preserve">Weitere Informationen unter </w:t>
      </w:r>
      <w:r w:rsidR="00EB17D3" w:rsidRPr="00445277">
        <w:rPr>
          <w:u w:val="single"/>
        </w:rPr>
        <w:t>www.endress.com/medienzentrum</w:t>
      </w:r>
      <w:r w:rsidRPr="00445277">
        <w:t xml:space="preserve"> oder </w:t>
      </w:r>
      <w:r w:rsidRPr="00445277">
        <w:rPr>
          <w:u w:val="single"/>
        </w:rPr>
        <w:t>www.endress.com</w:t>
      </w:r>
    </w:p>
    <w:p w14:paraId="05462F5F" w14:textId="77777777" w:rsidR="00F2428B" w:rsidRPr="00445277" w:rsidRDefault="00F2428B" w:rsidP="00DD2EB7"/>
    <w:p w14:paraId="7093FDD1" w14:textId="77777777" w:rsidR="00DD2EB7" w:rsidRPr="00445277" w:rsidRDefault="00DD2EB7" w:rsidP="00DD2EB7">
      <w:pPr>
        <w:pStyle w:val="TitelimText"/>
      </w:pPr>
      <w:r w:rsidRPr="00445277">
        <w:t>Kontakt</w:t>
      </w:r>
    </w:p>
    <w:p w14:paraId="787D1E81" w14:textId="77777777" w:rsidR="00DD2EB7" w:rsidRPr="00445277" w:rsidRDefault="00DF45D0" w:rsidP="00DD2EB7">
      <w:pPr>
        <w:tabs>
          <w:tab w:val="left" w:pos="4820"/>
          <w:tab w:val="left" w:pos="5670"/>
        </w:tabs>
      </w:pPr>
      <w:r w:rsidRPr="00445277">
        <w:t>Martin Raab</w:t>
      </w:r>
      <w:r w:rsidRPr="00445277">
        <w:tab/>
        <w:t>E-Mail</w:t>
      </w:r>
      <w:r w:rsidRPr="00445277">
        <w:tab/>
        <w:t>martin.raab@holding.endress.com</w:t>
      </w:r>
      <w:r w:rsidRPr="00445277">
        <w:br/>
        <w:t xml:space="preserve">Group Media </w:t>
      </w:r>
      <w:proofErr w:type="spellStart"/>
      <w:r w:rsidRPr="00445277">
        <w:t>Spokesperson</w:t>
      </w:r>
      <w:proofErr w:type="spellEnd"/>
      <w:r w:rsidRPr="00445277">
        <w:tab/>
        <w:t>Telefon</w:t>
      </w:r>
      <w:r w:rsidRPr="00445277">
        <w:tab/>
        <w:t>+41 61 715 7722</w:t>
      </w:r>
      <w:r w:rsidRPr="00445277">
        <w:br/>
      </w:r>
      <w:proofErr w:type="spellStart"/>
      <w:r w:rsidR="00DD2EB7" w:rsidRPr="00445277">
        <w:t>Endress+Hauser</w:t>
      </w:r>
      <w:proofErr w:type="spellEnd"/>
      <w:r w:rsidR="00DD2EB7" w:rsidRPr="00445277">
        <w:t xml:space="preserve"> AG</w:t>
      </w:r>
      <w:r w:rsidR="00DD2EB7" w:rsidRPr="00445277">
        <w:tab/>
        <w:t xml:space="preserve">Fax </w:t>
      </w:r>
      <w:r w:rsidR="00DD2EB7" w:rsidRPr="00445277">
        <w:tab/>
        <w:t>+41 61 715 2888</w:t>
      </w:r>
      <w:r w:rsidR="00DD2EB7" w:rsidRPr="00445277">
        <w:br/>
      </w:r>
      <w:proofErr w:type="spellStart"/>
      <w:r w:rsidR="00B63108" w:rsidRPr="00445277">
        <w:t>Kägenstrasse</w:t>
      </w:r>
      <w:proofErr w:type="spellEnd"/>
      <w:r w:rsidR="00B63108" w:rsidRPr="00445277">
        <w:t xml:space="preserve"> 2</w:t>
      </w:r>
      <w:r w:rsidR="00B63108" w:rsidRPr="00445277">
        <w:br/>
        <w:t>4153 Reinach BL</w:t>
      </w:r>
      <w:r w:rsidR="00DD2EB7" w:rsidRPr="00445277">
        <w:br/>
        <w:t>Schweiz</w:t>
      </w:r>
    </w:p>
    <w:sectPr w:rsidR="00DD2EB7" w:rsidRPr="00445277" w:rsidSect="00E233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81818" w14:textId="77777777" w:rsidR="00262BA6" w:rsidRDefault="00262BA6" w:rsidP="00380AC8">
      <w:pPr>
        <w:spacing w:after="0" w:line="240" w:lineRule="auto"/>
      </w:pPr>
      <w:r>
        <w:separator/>
      </w:r>
    </w:p>
  </w:endnote>
  <w:endnote w:type="continuationSeparator" w:id="0">
    <w:p w14:paraId="64AC987E" w14:textId="77777777" w:rsidR="00262BA6" w:rsidRDefault="00262BA6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+H Serif Light">
    <w:altName w:val="Times New Roman"/>
    <w:panose1 w:val="02020303050405020404"/>
    <w:charset w:val="00"/>
    <w:family w:val="roman"/>
    <w:pitch w:val="variable"/>
    <w:sig w:usb0="A00002AF" w:usb1="1000206B" w:usb2="00000000" w:usb3="00000000" w:csb0="0000019F" w:csb1="00000000"/>
  </w:font>
  <w:font w:name="E+HSerif-Light">
    <w:altName w:val="MS Mincho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51005D0C" w14:textId="27E0E44E" w:rsidR="007063F0" w:rsidRPr="008274A8" w:rsidRDefault="007063F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24753C">
          <w:rPr>
            <w:noProof/>
            <w:sz w:val="16"/>
            <w:szCs w:val="16"/>
          </w:rPr>
          <w:t>4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NUMPAGES  \* Arabic  \* MERGEFORMAT </w:instrText>
        </w:r>
        <w:r w:rsidRPr="008274A8">
          <w:rPr>
            <w:sz w:val="16"/>
            <w:szCs w:val="16"/>
          </w:rPr>
          <w:fldChar w:fldCharType="separate"/>
        </w:r>
        <w:r w:rsidR="0024753C">
          <w:rPr>
            <w:noProof/>
            <w:sz w:val="16"/>
            <w:szCs w:val="16"/>
          </w:rPr>
          <w:t>4</w:t>
        </w:r>
        <w:r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3681D" w14:textId="77777777" w:rsidR="007063F0" w:rsidRDefault="007063F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928AC" w14:textId="77777777" w:rsidR="00262BA6" w:rsidRDefault="00262BA6" w:rsidP="00380AC8">
      <w:pPr>
        <w:spacing w:after="0" w:line="240" w:lineRule="auto"/>
      </w:pPr>
      <w:r>
        <w:separator/>
      </w:r>
    </w:p>
  </w:footnote>
  <w:footnote w:type="continuationSeparator" w:id="0">
    <w:p w14:paraId="4A54CCED" w14:textId="77777777" w:rsidR="00262BA6" w:rsidRDefault="00262BA6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7063F0" w:rsidRPr="00F023F2" w14:paraId="043EED5A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320A84FE" w14:textId="77777777" w:rsidR="007063F0" w:rsidRDefault="007063F0" w:rsidP="00C27B1F">
          <w:pPr>
            <w:pStyle w:val="DokumententypDatum"/>
          </w:pPr>
          <w:r>
            <w:t>Medienmitteilung</w:t>
          </w:r>
        </w:p>
        <w:p w14:paraId="589CC396" w14:textId="77777777" w:rsidR="007063F0" w:rsidRPr="00F023F2" w:rsidRDefault="007063F0" w:rsidP="005036A7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26. Januar 2018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11083DFE" w14:textId="77777777" w:rsidR="007063F0" w:rsidRPr="00F023F2" w:rsidRDefault="007063F0" w:rsidP="00216D8F">
              <w:pPr>
                <w:pStyle w:val="Header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2913C1E2" wp14:editId="7601D370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D245262" w14:textId="77777777" w:rsidR="007063F0" w:rsidRPr="006962C9" w:rsidRDefault="007063F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583C4" w14:textId="77777777" w:rsidR="007063F0" w:rsidRPr="00F023F2" w:rsidRDefault="007063F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851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E0"/>
    <w:rsid w:val="000019E8"/>
    <w:rsid w:val="00003E93"/>
    <w:rsid w:val="00004F71"/>
    <w:rsid w:val="00025DDF"/>
    <w:rsid w:val="00027255"/>
    <w:rsid w:val="000357E3"/>
    <w:rsid w:val="00061A99"/>
    <w:rsid w:val="00062AF9"/>
    <w:rsid w:val="00066DBE"/>
    <w:rsid w:val="00070F29"/>
    <w:rsid w:val="00093B94"/>
    <w:rsid w:val="000A7220"/>
    <w:rsid w:val="000B6313"/>
    <w:rsid w:val="000C3FAC"/>
    <w:rsid w:val="000C527B"/>
    <w:rsid w:val="000C54B8"/>
    <w:rsid w:val="000C6BB8"/>
    <w:rsid w:val="000D0A01"/>
    <w:rsid w:val="000D305E"/>
    <w:rsid w:val="000D5C45"/>
    <w:rsid w:val="000D61BE"/>
    <w:rsid w:val="000E0A39"/>
    <w:rsid w:val="000E759C"/>
    <w:rsid w:val="00116055"/>
    <w:rsid w:val="00133A10"/>
    <w:rsid w:val="00135B28"/>
    <w:rsid w:val="00152146"/>
    <w:rsid w:val="00155CE3"/>
    <w:rsid w:val="00157519"/>
    <w:rsid w:val="00160BC9"/>
    <w:rsid w:val="0018052D"/>
    <w:rsid w:val="001810A4"/>
    <w:rsid w:val="001A0596"/>
    <w:rsid w:val="001A4B77"/>
    <w:rsid w:val="00203D6C"/>
    <w:rsid w:val="00212E33"/>
    <w:rsid w:val="00213573"/>
    <w:rsid w:val="00214C2D"/>
    <w:rsid w:val="00216D8F"/>
    <w:rsid w:val="00222624"/>
    <w:rsid w:val="00234BDC"/>
    <w:rsid w:val="00235C0B"/>
    <w:rsid w:val="00243CFB"/>
    <w:rsid w:val="0024753C"/>
    <w:rsid w:val="00262BA6"/>
    <w:rsid w:val="0026525C"/>
    <w:rsid w:val="00266971"/>
    <w:rsid w:val="0027011A"/>
    <w:rsid w:val="0027513A"/>
    <w:rsid w:val="002A40CE"/>
    <w:rsid w:val="002B59BD"/>
    <w:rsid w:val="002D119E"/>
    <w:rsid w:val="002D1513"/>
    <w:rsid w:val="002E2252"/>
    <w:rsid w:val="002F2C59"/>
    <w:rsid w:val="00301905"/>
    <w:rsid w:val="0030339D"/>
    <w:rsid w:val="00306F18"/>
    <w:rsid w:val="0031036A"/>
    <w:rsid w:val="00313806"/>
    <w:rsid w:val="00320724"/>
    <w:rsid w:val="00320CF9"/>
    <w:rsid w:val="003340B1"/>
    <w:rsid w:val="00346488"/>
    <w:rsid w:val="003503C1"/>
    <w:rsid w:val="00372479"/>
    <w:rsid w:val="0037543E"/>
    <w:rsid w:val="00376EEC"/>
    <w:rsid w:val="00380AC8"/>
    <w:rsid w:val="003933EE"/>
    <w:rsid w:val="003D784D"/>
    <w:rsid w:val="003F08DB"/>
    <w:rsid w:val="00404536"/>
    <w:rsid w:val="00410A5E"/>
    <w:rsid w:val="004145F1"/>
    <w:rsid w:val="004160D0"/>
    <w:rsid w:val="004176D9"/>
    <w:rsid w:val="00426FCD"/>
    <w:rsid w:val="00445277"/>
    <w:rsid w:val="00463B7A"/>
    <w:rsid w:val="00474DAE"/>
    <w:rsid w:val="004B6A62"/>
    <w:rsid w:val="004E23D9"/>
    <w:rsid w:val="00501203"/>
    <w:rsid w:val="00502359"/>
    <w:rsid w:val="005036A7"/>
    <w:rsid w:val="00511780"/>
    <w:rsid w:val="005143BF"/>
    <w:rsid w:val="00516253"/>
    <w:rsid w:val="00522166"/>
    <w:rsid w:val="00531A85"/>
    <w:rsid w:val="00553C89"/>
    <w:rsid w:val="005573FF"/>
    <w:rsid w:val="00566564"/>
    <w:rsid w:val="0058004C"/>
    <w:rsid w:val="005963B8"/>
    <w:rsid w:val="005A011E"/>
    <w:rsid w:val="005A0C6A"/>
    <w:rsid w:val="005B4DAC"/>
    <w:rsid w:val="005C535D"/>
    <w:rsid w:val="005C55E0"/>
    <w:rsid w:val="005D0F18"/>
    <w:rsid w:val="005E3378"/>
    <w:rsid w:val="005F0AED"/>
    <w:rsid w:val="005F4D8F"/>
    <w:rsid w:val="005F6CA4"/>
    <w:rsid w:val="00632EA4"/>
    <w:rsid w:val="00652501"/>
    <w:rsid w:val="0065265E"/>
    <w:rsid w:val="006527DE"/>
    <w:rsid w:val="00660A67"/>
    <w:rsid w:val="0066640C"/>
    <w:rsid w:val="00675BE8"/>
    <w:rsid w:val="00685CC8"/>
    <w:rsid w:val="00686A37"/>
    <w:rsid w:val="006962C9"/>
    <w:rsid w:val="006A1E7F"/>
    <w:rsid w:val="006B0A9D"/>
    <w:rsid w:val="006B1FAB"/>
    <w:rsid w:val="006C14BC"/>
    <w:rsid w:val="006C6AFB"/>
    <w:rsid w:val="006F5BB0"/>
    <w:rsid w:val="007063F0"/>
    <w:rsid w:val="007136FA"/>
    <w:rsid w:val="007168FD"/>
    <w:rsid w:val="007172B9"/>
    <w:rsid w:val="00721A9F"/>
    <w:rsid w:val="00737B4D"/>
    <w:rsid w:val="00761E6E"/>
    <w:rsid w:val="007625E1"/>
    <w:rsid w:val="007736FB"/>
    <w:rsid w:val="0078039E"/>
    <w:rsid w:val="007B6656"/>
    <w:rsid w:val="007D3472"/>
    <w:rsid w:val="007E7984"/>
    <w:rsid w:val="007F66FE"/>
    <w:rsid w:val="007F76BE"/>
    <w:rsid w:val="008141C6"/>
    <w:rsid w:val="00816535"/>
    <w:rsid w:val="00820A1C"/>
    <w:rsid w:val="00822FB8"/>
    <w:rsid w:val="00824354"/>
    <w:rsid w:val="008274A8"/>
    <w:rsid w:val="00856E24"/>
    <w:rsid w:val="00877C69"/>
    <w:rsid w:val="00884946"/>
    <w:rsid w:val="00890BDF"/>
    <w:rsid w:val="008979FA"/>
    <w:rsid w:val="00897B11"/>
    <w:rsid w:val="008A1CB5"/>
    <w:rsid w:val="008A6DF6"/>
    <w:rsid w:val="008A7C1A"/>
    <w:rsid w:val="008B30BD"/>
    <w:rsid w:val="008C0C86"/>
    <w:rsid w:val="008C32AB"/>
    <w:rsid w:val="008D1F21"/>
    <w:rsid w:val="008E1B8F"/>
    <w:rsid w:val="008E3FC9"/>
    <w:rsid w:val="00905ED6"/>
    <w:rsid w:val="00917E32"/>
    <w:rsid w:val="0092021F"/>
    <w:rsid w:val="0092328C"/>
    <w:rsid w:val="0093159E"/>
    <w:rsid w:val="00936CD1"/>
    <w:rsid w:val="00943442"/>
    <w:rsid w:val="00965A9E"/>
    <w:rsid w:val="009751A3"/>
    <w:rsid w:val="00975866"/>
    <w:rsid w:val="00980B5F"/>
    <w:rsid w:val="0099634A"/>
    <w:rsid w:val="009A6BF8"/>
    <w:rsid w:val="009C5706"/>
    <w:rsid w:val="009D1D06"/>
    <w:rsid w:val="009F004A"/>
    <w:rsid w:val="00A03999"/>
    <w:rsid w:val="00A071EA"/>
    <w:rsid w:val="00A532F4"/>
    <w:rsid w:val="00A66E73"/>
    <w:rsid w:val="00A80619"/>
    <w:rsid w:val="00AA2E04"/>
    <w:rsid w:val="00AA6AF7"/>
    <w:rsid w:val="00AB5BE0"/>
    <w:rsid w:val="00AC1150"/>
    <w:rsid w:val="00AE4262"/>
    <w:rsid w:val="00B2271C"/>
    <w:rsid w:val="00B55161"/>
    <w:rsid w:val="00B63108"/>
    <w:rsid w:val="00B82FD3"/>
    <w:rsid w:val="00B8381E"/>
    <w:rsid w:val="00BC0BF7"/>
    <w:rsid w:val="00BC2143"/>
    <w:rsid w:val="00BE737F"/>
    <w:rsid w:val="00C27B1F"/>
    <w:rsid w:val="00C32234"/>
    <w:rsid w:val="00C41D14"/>
    <w:rsid w:val="00C45112"/>
    <w:rsid w:val="00C46C2E"/>
    <w:rsid w:val="00C53EB0"/>
    <w:rsid w:val="00C54079"/>
    <w:rsid w:val="00C54B7B"/>
    <w:rsid w:val="00C624F0"/>
    <w:rsid w:val="00C6592D"/>
    <w:rsid w:val="00C927A1"/>
    <w:rsid w:val="00CB0877"/>
    <w:rsid w:val="00CC070E"/>
    <w:rsid w:val="00CC5D77"/>
    <w:rsid w:val="00CC68D9"/>
    <w:rsid w:val="00CE7391"/>
    <w:rsid w:val="00D1641C"/>
    <w:rsid w:val="00D23028"/>
    <w:rsid w:val="00D27A9B"/>
    <w:rsid w:val="00D30CD7"/>
    <w:rsid w:val="00D32F0E"/>
    <w:rsid w:val="00D44796"/>
    <w:rsid w:val="00D476CA"/>
    <w:rsid w:val="00D47E0F"/>
    <w:rsid w:val="00D51E90"/>
    <w:rsid w:val="00D60A45"/>
    <w:rsid w:val="00D6274A"/>
    <w:rsid w:val="00D668DD"/>
    <w:rsid w:val="00D71E4C"/>
    <w:rsid w:val="00D74BDB"/>
    <w:rsid w:val="00D84A90"/>
    <w:rsid w:val="00D9483A"/>
    <w:rsid w:val="00DA7921"/>
    <w:rsid w:val="00DD2EB7"/>
    <w:rsid w:val="00DE68C1"/>
    <w:rsid w:val="00DE7080"/>
    <w:rsid w:val="00DF45D0"/>
    <w:rsid w:val="00DF7202"/>
    <w:rsid w:val="00E16525"/>
    <w:rsid w:val="00E233CD"/>
    <w:rsid w:val="00E32ED4"/>
    <w:rsid w:val="00E34CE9"/>
    <w:rsid w:val="00E36189"/>
    <w:rsid w:val="00E42888"/>
    <w:rsid w:val="00E428FB"/>
    <w:rsid w:val="00E47C58"/>
    <w:rsid w:val="00E53BEF"/>
    <w:rsid w:val="00E66A33"/>
    <w:rsid w:val="00E70424"/>
    <w:rsid w:val="00E70E1D"/>
    <w:rsid w:val="00E7669F"/>
    <w:rsid w:val="00E76A5A"/>
    <w:rsid w:val="00E76E85"/>
    <w:rsid w:val="00E85D78"/>
    <w:rsid w:val="00E925F1"/>
    <w:rsid w:val="00E9431C"/>
    <w:rsid w:val="00EA4AF9"/>
    <w:rsid w:val="00EB17D3"/>
    <w:rsid w:val="00ED6624"/>
    <w:rsid w:val="00F023F2"/>
    <w:rsid w:val="00F0304F"/>
    <w:rsid w:val="00F062BA"/>
    <w:rsid w:val="00F2428B"/>
    <w:rsid w:val="00F8713B"/>
    <w:rsid w:val="00F956A5"/>
    <w:rsid w:val="00FB0466"/>
    <w:rsid w:val="00FB7EF3"/>
    <w:rsid w:val="00FC3F7E"/>
    <w:rsid w:val="00FF6D3B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4EC9656F"/>
  <w15:docId w15:val="{18CED910-DCC4-40B1-B685-C27BDEF5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customStyle="1" w:styleId="Default">
    <w:name w:val="Default"/>
    <w:rsid w:val="00E42888"/>
    <w:pPr>
      <w:autoSpaceDE w:val="0"/>
      <w:autoSpaceDN w:val="0"/>
      <w:adjustRightInd w:val="0"/>
    </w:pPr>
    <w:rPr>
      <w:rFonts w:ascii="E+H Serif Light" w:hAnsi="E+H Serif Light" w:cs="E+H Serif Light"/>
      <w:color w:val="000000"/>
      <w:sz w:val="24"/>
      <w:szCs w:val="24"/>
    </w:rPr>
  </w:style>
  <w:style w:type="character" w:customStyle="1" w:styleId="A0">
    <w:name w:val="A0"/>
    <w:uiPriority w:val="99"/>
    <w:rsid w:val="00E42888"/>
    <w:rPr>
      <w:rFonts w:cs="E+H Serif Light"/>
      <w:color w:val="221E1F"/>
      <w:sz w:val="19"/>
      <w:szCs w:val="19"/>
    </w:rPr>
  </w:style>
  <w:style w:type="character" w:styleId="CommentReference">
    <w:name w:val="annotation reference"/>
    <w:basedOn w:val="DefaultParagraphFont"/>
    <w:uiPriority w:val="99"/>
    <w:semiHidden/>
    <w:unhideWhenUsed/>
    <w:rsid w:val="00416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0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0D0"/>
    <w:rPr>
      <w:rFonts w:ascii="E+H Serif" w:hAnsi="E+H Serif"/>
      <w:color w:val="000000" w:themeColor="text1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0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0D0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291F2-52E1-4DC1-B8A4-E9B76EC3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910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Endress+Hauser wächst in China</vt:lpstr>
      <vt:lpstr>Endress+Hauser baut US-Fertigung aus</vt:lpstr>
    </vt:vector>
  </TitlesOfParts>
  <Company>Endress+Hauser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wächst in China</dc:title>
  <dc:creator>Endress+Hauser</dc:creator>
  <cp:keywords>Medienmitteilung</cp:keywords>
  <cp:lastModifiedBy>Kristina Rehl</cp:lastModifiedBy>
  <cp:revision>13</cp:revision>
  <cp:lastPrinted>2018-01-26T12:19:00Z</cp:lastPrinted>
  <dcterms:created xsi:type="dcterms:W3CDTF">2018-01-10T16:48:00Z</dcterms:created>
  <dcterms:modified xsi:type="dcterms:W3CDTF">2018-03-27T10:53:00Z</dcterms:modified>
</cp:coreProperties>
</file>