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42251" w14:textId="3287C35F" w:rsidR="006018C2" w:rsidRPr="00246783" w:rsidRDefault="00251B5E" w:rsidP="006018C2">
      <w:pPr>
        <w:pStyle w:val="berschrift1"/>
      </w:pPr>
      <w:r>
        <w:t>Bahnbrechende</w:t>
      </w:r>
      <w:r w:rsidR="009E65CE">
        <w:t xml:space="preserve"> Innovation</w:t>
      </w:r>
    </w:p>
    <w:p w14:paraId="4C555757" w14:textId="517500F7" w:rsidR="006018C2" w:rsidRPr="001A2BF0" w:rsidRDefault="00A34256" w:rsidP="006018C2">
      <w:pPr>
        <w:pStyle w:val="berschrift2"/>
      </w:pPr>
      <w:r>
        <w:t>Das</w:t>
      </w:r>
      <w:r w:rsidR="004D545B" w:rsidRPr="004D545B">
        <w:t xml:space="preserve"> selbstkalibrierende Thermometer iTHERM TrustSens</w:t>
      </w:r>
      <w:r w:rsidR="00AD40C7">
        <w:t xml:space="preserve"> </w:t>
      </w:r>
      <w:r w:rsidR="00251B5E">
        <w:t>erhält den Breakthrough Product</w:t>
      </w:r>
      <w:r w:rsidR="004A4485">
        <w:t>s</w:t>
      </w:r>
      <w:r w:rsidR="00251B5E">
        <w:t xml:space="preserve"> Award 2018</w:t>
      </w:r>
    </w:p>
    <w:p w14:paraId="10D8BB4E" w14:textId="10B2EF55" w:rsidR="00251B5E" w:rsidRDefault="00251B5E" w:rsidP="000A6C8C">
      <w:pPr>
        <w:rPr>
          <w:b/>
        </w:rPr>
      </w:pPr>
      <w:r>
        <w:rPr>
          <w:b/>
        </w:rPr>
        <w:t xml:space="preserve">Erneut wird der iTHERM TrustSens, das weltweit erste selbstkalibrierende Thermometer für industrielle Anwendungen, ausgezeichnet. Endress+Hauser </w:t>
      </w:r>
      <w:r w:rsidR="00A34256">
        <w:rPr>
          <w:b/>
        </w:rPr>
        <w:t>erhält</w:t>
      </w:r>
      <w:r>
        <w:rPr>
          <w:b/>
        </w:rPr>
        <w:t xml:space="preserve"> den Brea</w:t>
      </w:r>
      <w:r w:rsidR="00A34256">
        <w:rPr>
          <w:b/>
        </w:rPr>
        <w:t>kthrough Product</w:t>
      </w:r>
      <w:r w:rsidR="004A4485">
        <w:rPr>
          <w:b/>
        </w:rPr>
        <w:t>s</w:t>
      </w:r>
      <w:r w:rsidR="00A34256">
        <w:rPr>
          <w:b/>
        </w:rPr>
        <w:t xml:space="preserve"> Award 2018. D</w:t>
      </w:r>
      <w:r w:rsidR="007A6250">
        <w:rPr>
          <w:b/>
        </w:rPr>
        <w:t>a</w:t>
      </w:r>
      <w:r w:rsidR="00E7265F">
        <w:rPr>
          <w:b/>
        </w:rPr>
        <w:t xml:space="preserve">s Fachmagazin „Processing“ </w:t>
      </w:r>
      <w:r w:rsidR="007A6250">
        <w:rPr>
          <w:b/>
        </w:rPr>
        <w:t xml:space="preserve">würdigt mit diesem Preis – es ist im laufenden Jahr der </w:t>
      </w:r>
      <w:r w:rsidR="004C096B">
        <w:rPr>
          <w:b/>
        </w:rPr>
        <w:t xml:space="preserve">siebte </w:t>
      </w:r>
      <w:r w:rsidR="007A6250">
        <w:rPr>
          <w:b/>
        </w:rPr>
        <w:t>für den</w:t>
      </w:r>
      <w:r w:rsidR="00BC4009">
        <w:rPr>
          <w:b/>
        </w:rPr>
        <w:t xml:space="preserve"> iTHERM</w:t>
      </w:r>
      <w:r w:rsidR="007A6250">
        <w:rPr>
          <w:b/>
        </w:rPr>
        <w:t xml:space="preserve"> TrustSens – </w:t>
      </w:r>
      <w:r w:rsidR="00A34256">
        <w:rPr>
          <w:b/>
        </w:rPr>
        <w:t xml:space="preserve">herausragende Produktinnovationen. </w:t>
      </w:r>
    </w:p>
    <w:p w14:paraId="7A898511" w14:textId="6BC1DF81" w:rsidR="00251B5E" w:rsidRDefault="007A6250" w:rsidP="000A6C8C">
      <w:r>
        <w:t>Der</w:t>
      </w:r>
      <w:r w:rsidR="005C3CB9">
        <w:t xml:space="preserve"> iTHERM TrustSens </w:t>
      </w:r>
      <w:r>
        <w:t>ist in der Lage</w:t>
      </w:r>
      <w:r w:rsidR="005C3CB9">
        <w:t xml:space="preserve">, sich im laufenden Prozess </w:t>
      </w:r>
      <w:r w:rsidR="00147EE8">
        <w:t xml:space="preserve">automatisch </w:t>
      </w:r>
      <w:r w:rsidR="005C3CB9">
        <w:t>s</w:t>
      </w:r>
      <w:r w:rsidR="00901F1B">
        <w:t xml:space="preserve">elbst </w:t>
      </w:r>
      <w:r>
        <w:t xml:space="preserve">zu </w:t>
      </w:r>
      <w:r w:rsidR="00901F1B">
        <w:t>kalibrier</w:t>
      </w:r>
      <w:r>
        <w:t>en</w:t>
      </w:r>
      <w:r w:rsidR="00901F1B">
        <w:t xml:space="preserve">. </w:t>
      </w:r>
      <w:r w:rsidR="007D6BF1" w:rsidRPr="007D6BF1">
        <w:t>Die innovative Technologie basiert auf der sonst nur in Laboren durchgeführten Fixpunkt</w:t>
      </w:r>
      <w:r w:rsidR="004A4485">
        <w:t>-K</w:t>
      </w:r>
      <w:r w:rsidR="007D6BF1" w:rsidRPr="007D6BF1">
        <w:t>alibrierung und nutzt das physikalische Phänomen der Curie-Temperatur.</w:t>
      </w:r>
      <w:r w:rsidR="007D6BF1">
        <w:rPr>
          <w:b/>
        </w:rPr>
        <w:t xml:space="preserve"> </w:t>
      </w:r>
      <w:r w:rsidR="007D6BF1">
        <w:t xml:space="preserve">Das </w:t>
      </w:r>
      <w:r w:rsidR="007D6BF1" w:rsidRPr="00C4770F">
        <w:t xml:space="preserve">Kompaktthermometer iTHERM TrustSens </w:t>
      </w:r>
      <w:r w:rsidR="007D6BF1">
        <w:t xml:space="preserve">wurde speziell </w:t>
      </w:r>
      <w:r w:rsidR="007D6BF1" w:rsidRPr="00C4770F">
        <w:t>für hygienische und aseptische Anwendung</w:t>
      </w:r>
      <w:r w:rsidR="007D6BF1">
        <w:t>en in der Lebensmittelindustrie und den Life Sciences entwickelt.</w:t>
      </w:r>
      <w:r w:rsidR="00147EE8">
        <w:t xml:space="preserve"> </w:t>
      </w:r>
    </w:p>
    <w:p w14:paraId="4DA0C32B" w14:textId="5B3D6371" w:rsidR="004C096B" w:rsidRDefault="007D6BF1" w:rsidP="00147EE8">
      <w:r>
        <w:t>„</w:t>
      </w:r>
      <w:r w:rsidR="007A6250">
        <w:t>Der</w:t>
      </w:r>
      <w:r>
        <w:t xml:space="preserve"> iTHERM TrustS</w:t>
      </w:r>
      <w:r w:rsidRPr="004C096B">
        <w:t xml:space="preserve">ens </w:t>
      </w:r>
      <w:r w:rsidR="007A6250" w:rsidRPr="004C096B">
        <w:t xml:space="preserve">minimiert das </w:t>
      </w:r>
      <w:r w:rsidRPr="004C096B">
        <w:t>Risiko einer unerkannten Messabweichung</w:t>
      </w:r>
      <w:r w:rsidR="00147EE8" w:rsidRPr="004C096B">
        <w:t xml:space="preserve">, erhöht die Produktsicherheit und verhindert </w:t>
      </w:r>
      <w:r w:rsidRPr="004C096B">
        <w:t xml:space="preserve">Anlagenstillstände“, sagt </w:t>
      </w:r>
      <w:r w:rsidR="004C096B" w:rsidRPr="004C096B">
        <w:t>Keith Riley, Produktmanager Temperatur</w:t>
      </w:r>
      <w:r w:rsidRPr="004C096B">
        <w:t xml:space="preserve"> </w:t>
      </w:r>
      <w:r w:rsidR="004C096B">
        <w:t xml:space="preserve">und Druck </w:t>
      </w:r>
      <w:r w:rsidRPr="004C096B">
        <w:t>bei Endress+Hauser in den USA.</w:t>
      </w:r>
      <w:r w:rsidR="00192075">
        <w:t xml:space="preserve"> </w:t>
      </w:r>
    </w:p>
    <w:p w14:paraId="2E3F7ABC" w14:textId="478325D0" w:rsidR="0072710E" w:rsidRDefault="0072710E" w:rsidP="0072710E">
      <w:r>
        <w:t xml:space="preserve">Um den Sensor zu kalibrieren, musste der Prozess bislang </w:t>
      </w:r>
      <w:r w:rsidRPr="00C4770F">
        <w:t xml:space="preserve">gestoppt und </w:t>
      </w:r>
      <w:r>
        <w:t>der</w:t>
      </w:r>
      <w:r w:rsidRPr="00C4770F">
        <w:t xml:space="preserve"> </w:t>
      </w:r>
      <w:r>
        <w:t>Sensor</w:t>
      </w:r>
      <w:r w:rsidRPr="00C4770F">
        <w:t xml:space="preserve"> ausgebaut werden</w:t>
      </w:r>
      <w:r>
        <w:t xml:space="preserve"> – je nach Anwendung mehrmals im Jahr</w:t>
      </w:r>
      <w:r w:rsidRPr="00C4770F">
        <w:t>.</w:t>
      </w:r>
      <w:r>
        <w:t xml:space="preserve"> Dies ist ein erheblicher Zeit- und Arbeitsaufwand und bedeutet Produktionsausfall. </w:t>
      </w:r>
      <w:r w:rsidR="004A4485">
        <w:t xml:space="preserve">Der iTHERM </w:t>
      </w:r>
      <w:r>
        <w:t xml:space="preserve">TrustSens führt automatisch eine In-situ-Kalibrierung während jedes Sterilisationszyklus durch und eliminiert so das Risiko einer </w:t>
      </w:r>
      <w:r w:rsidR="000234C2">
        <w:t>falschen Messung</w:t>
      </w:r>
      <w:r>
        <w:t xml:space="preserve"> ohne Unterbrechung des Prozesses. Die vollständig rückverfolgbare Kalibrierung entspricht den GMP-Richtlinien.</w:t>
      </w:r>
    </w:p>
    <w:p w14:paraId="19576101" w14:textId="25ED0A36" w:rsidR="005D797F" w:rsidRDefault="005D797F" w:rsidP="00192075">
      <w:r>
        <w:rPr>
          <w:b/>
        </w:rPr>
        <w:t>Der Award</w:t>
      </w:r>
      <w:r>
        <w:rPr>
          <w:b/>
        </w:rPr>
        <w:br/>
      </w:r>
      <w:r w:rsidRPr="005D797F">
        <w:t xml:space="preserve">Die Auszeichnung Breakthrough Products wird </w:t>
      </w:r>
      <w:r w:rsidR="00147EE8">
        <w:t>jährlich</w:t>
      </w:r>
      <w:r>
        <w:t xml:space="preserve"> vom </w:t>
      </w:r>
      <w:r w:rsidR="00147EE8">
        <w:t>US-</w:t>
      </w:r>
      <w:r>
        <w:t xml:space="preserve">Fachmagazin </w:t>
      </w:r>
      <w:r w:rsidR="00147EE8">
        <w:t>„</w:t>
      </w:r>
      <w:r>
        <w:t>Processing</w:t>
      </w:r>
      <w:r w:rsidR="00147EE8">
        <w:t>“</w:t>
      </w:r>
      <w:r>
        <w:t xml:space="preserve"> </w:t>
      </w:r>
      <w:r w:rsidRPr="005D797F">
        <w:t xml:space="preserve">vergeben. Sie würdigt innovative Technologielösungen </w:t>
      </w:r>
      <w:r w:rsidR="00147EE8">
        <w:t>für die</w:t>
      </w:r>
      <w:r w:rsidRPr="005D797F">
        <w:t xml:space="preserve"> Prozessindustrie, die Anwendern helfen, ihre Arbeit besser, schneller und kostengünstiger zu gestalten. Neben Endress+Hauser wurden neun weitere Unternehmen ausgezeichnet.</w:t>
      </w:r>
      <w:r w:rsidRPr="00192075">
        <w:t xml:space="preserve"> </w:t>
      </w:r>
      <w:r w:rsidR="00147EE8">
        <w:t>D</w:t>
      </w:r>
      <w:r w:rsidR="00192075" w:rsidRPr="00192075">
        <w:t xml:space="preserve">er Preis </w:t>
      </w:r>
      <w:r w:rsidR="00147EE8">
        <w:t xml:space="preserve">ergänzt </w:t>
      </w:r>
      <w:r w:rsidR="00192075">
        <w:t xml:space="preserve">die Erfolge </w:t>
      </w:r>
      <w:r w:rsidR="00147EE8">
        <w:t xml:space="preserve">des iTHERM TrustSens </w:t>
      </w:r>
      <w:r w:rsidR="00192075">
        <w:t xml:space="preserve">in Frankreich </w:t>
      </w:r>
      <w:r w:rsidR="00192075" w:rsidRPr="00B42B7F">
        <w:t>(Mesures, CFIA)</w:t>
      </w:r>
      <w:r w:rsidR="00192075">
        <w:t>, Tschechien</w:t>
      </w:r>
      <w:r w:rsidR="00192075">
        <w:rPr>
          <w:noProof/>
        </w:rPr>
        <w:t xml:space="preserve"> (Zlatý Amper)</w:t>
      </w:r>
      <w:r w:rsidR="004A4485">
        <w:rPr>
          <w:noProof/>
        </w:rPr>
        <w:t>, den Niederlanden (</w:t>
      </w:r>
      <w:r w:rsidR="004A4485" w:rsidRPr="004A4485">
        <w:rPr>
          <w:noProof/>
          <w:lang w:val="de-CH"/>
        </w:rPr>
        <w:t>WoTS TechAward 2018</w:t>
      </w:r>
      <w:r w:rsidR="004A4485">
        <w:rPr>
          <w:noProof/>
          <w:lang w:val="de-CH"/>
        </w:rPr>
        <w:t>)</w:t>
      </w:r>
      <w:r w:rsidR="00192075">
        <w:rPr>
          <w:noProof/>
        </w:rPr>
        <w:t xml:space="preserve"> und Deutschland (HERMES AWARD, AMA Innovationspreis). </w:t>
      </w:r>
    </w:p>
    <w:p w14:paraId="12CB2E04" w14:textId="1FBC640F" w:rsidR="006018C2" w:rsidRPr="00C4770F" w:rsidRDefault="00246783" w:rsidP="006018C2">
      <w:pPr>
        <w:spacing w:after="0" w:line="240" w:lineRule="auto"/>
      </w:pPr>
      <w:r>
        <w:t xml:space="preserve">Weitere Informationen über den iTHERM TrustSens in unserem Video auf YouTube: </w:t>
      </w:r>
      <w:hyperlink r:id="rId12" w:history="1">
        <w:r w:rsidRPr="00E44A8D">
          <w:rPr>
            <w:rStyle w:val="Hyperlink"/>
          </w:rPr>
          <w:t>https://www.youtube.com/watch?v=AuRAlyWz0kc</w:t>
        </w:r>
      </w:hyperlink>
      <w:r>
        <w:t xml:space="preserve"> </w:t>
      </w:r>
    </w:p>
    <w:p w14:paraId="6414681A" w14:textId="10A1421C" w:rsidR="0033526C" w:rsidRPr="005D797F" w:rsidRDefault="0033526C" w:rsidP="0033526C">
      <w:pPr>
        <w:spacing w:before="600" w:after="120"/>
        <w:rPr>
          <w:lang w:val="de-CH"/>
        </w:rPr>
      </w:pPr>
    </w:p>
    <w:p w14:paraId="1A564C6B" w14:textId="77777777" w:rsidR="00B22E6F" w:rsidRDefault="00B22E6F" w:rsidP="0033526C">
      <w:pPr>
        <w:pStyle w:val="Texttitle"/>
        <w:rPr>
          <w:lang w:val="de-DE"/>
        </w:rPr>
      </w:pPr>
    </w:p>
    <w:p w14:paraId="50951CE6" w14:textId="77777777" w:rsidR="00B22E6F" w:rsidRDefault="00B22E6F" w:rsidP="0033526C">
      <w:pPr>
        <w:pStyle w:val="Texttitle"/>
        <w:rPr>
          <w:lang w:val="de-DE"/>
        </w:rPr>
      </w:pPr>
    </w:p>
    <w:p w14:paraId="4272C1F2" w14:textId="77777777" w:rsidR="00B22E6F" w:rsidRDefault="00B22E6F" w:rsidP="0033526C">
      <w:pPr>
        <w:pStyle w:val="Texttitle"/>
        <w:rPr>
          <w:lang w:val="de-DE"/>
        </w:rPr>
      </w:pPr>
    </w:p>
    <w:p w14:paraId="45959FAD" w14:textId="77777777" w:rsidR="00B22E6F" w:rsidRDefault="00B22E6F" w:rsidP="0033526C">
      <w:pPr>
        <w:pStyle w:val="Texttitle"/>
        <w:rPr>
          <w:lang w:val="de-DE"/>
        </w:rPr>
      </w:pPr>
    </w:p>
    <w:p w14:paraId="70D1D563" w14:textId="0C6CBC27" w:rsidR="00B22E6F" w:rsidRDefault="00B22E6F" w:rsidP="0033526C">
      <w:pPr>
        <w:pStyle w:val="Texttitle"/>
        <w:rPr>
          <w:lang w:val="de-DE"/>
        </w:rPr>
      </w:pPr>
      <w:r>
        <w:lastRenderedPageBreak/>
        <w:drawing>
          <wp:inline distT="0" distB="0" distL="0" distR="0" wp14:anchorId="427AC8E2" wp14:editId="7B796016">
            <wp:extent cx="2161032" cy="143865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H_TrustSens_1_smal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7DEAA960" w14:textId="181B77DB" w:rsidR="0033526C" w:rsidRPr="00246783" w:rsidRDefault="0033526C" w:rsidP="0033526C">
      <w:pPr>
        <w:pStyle w:val="Texttitle"/>
        <w:rPr>
          <w:lang w:val="de-DE"/>
        </w:rPr>
      </w:pPr>
      <w:r w:rsidRPr="00246783">
        <w:rPr>
          <w:lang w:val="de-DE"/>
        </w:rPr>
        <w:t>EH_trustsens_1.jpg</w:t>
      </w:r>
    </w:p>
    <w:p w14:paraId="36176072" w14:textId="251E320D" w:rsidR="0033526C" w:rsidRPr="0033526C" w:rsidRDefault="00183743" w:rsidP="0033526C">
      <w:r>
        <w:t>Branchens</w:t>
      </w:r>
      <w:r w:rsidR="0033526C" w:rsidRPr="0033526C">
        <w:t>pezialist: Der iTHERM TrustSens von Endress+Hauser wurde insbesondere für die Lebensmittelindustrie sowie die Life Sciences entwickelt.</w:t>
      </w:r>
    </w:p>
    <w:p w14:paraId="3476DE85" w14:textId="77777777" w:rsidR="0033526C" w:rsidRDefault="0033526C" w:rsidP="0033526C">
      <w:pPr>
        <w:spacing w:before="600" w:after="120"/>
        <w:rPr>
          <w:b/>
          <w:lang w:val="en-US"/>
        </w:rPr>
      </w:pPr>
      <w:r>
        <w:rPr>
          <w:b/>
          <w:noProof/>
          <w:lang w:val="en-US"/>
        </w:rPr>
        <w:drawing>
          <wp:inline distT="0" distB="0" distL="0" distR="0" wp14:anchorId="14AF6851" wp14:editId="28419F81">
            <wp:extent cx="1438656" cy="2161032"/>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H_TrustSens_2_smal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8656" cy="2161032"/>
                    </a:xfrm>
                    <a:prstGeom prst="rect">
                      <a:avLst/>
                    </a:prstGeom>
                  </pic:spPr>
                </pic:pic>
              </a:graphicData>
            </a:graphic>
          </wp:inline>
        </w:drawing>
      </w:r>
    </w:p>
    <w:p w14:paraId="4F435428" w14:textId="77777777" w:rsidR="0033526C" w:rsidRPr="00246783" w:rsidRDefault="0033526C" w:rsidP="0033526C">
      <w:pPr>
        <w:pStyle w:val="Texttitle"/>
        <w:rPr>
          <w:lang w:val="de-DE"/>
        </w:rPr>
      </w:pPr>
      <w:r w:rsidRPr="00246783">
        <w:rPr>
          <w:lang w:val="de-DE"/>
        </w:rPr>
        <w:t>EH_trustsens_2.jpg</w:t>
      </w:r>
    </w:p>
    <w:p w14:paraId="65005314" w14:textId="58E3288B" w:rsidR="0033526C" w:rsidRPr="0033526C" w:rsidRDefault="0033526C" w:rsidP="0033526C">
      <w:r w:rsidRPr="0033526C">
        <w:t>Preisträger: Der iTHERM TrustSens von Endress+Hauser</w:t>
      </w:r>
      <w:r w:rsidR="00B928CF">
        <w:t xml:space="preserve"> wurde bereits zum </w:t>
      </w:r>
      <w:r w:rsidR="00AB4D91">
        <w:t>siebten</w:t>
      </w:r>
      <w:r w:rsidR="00B928CF">
        <w:t xml:space="preserve"> Mal </w:t>
      </w:r>
      <w:r w:rsidR="004A4485">
        <w:t xml:space="preserve">im laufenden Jahr </w:t>
      </w:r>
      <w:r w:rsidR="00B928CF">
        <w:t xml:space="preserve">ausgezeichnet. </w:t>
      </w:r>
    </w:p>
    <w:p w14:paraId="3B1B241E" w14:textId="77777777" w:rsidR="006214BF" w:rsidRPr="0033526C" w:rsidRDefault="006214BF" w:rsidP="002E2E51">
      <w:pPr>
        <w:rPr>
          <w:b/>
        </w:rPr>
      </w:pPr>
    </w:p>
    <w:p w14:paraId="1B45621A" w14:textId="77777777" w:rsidR="006214BF" w:rsidRPr="0033526C" w:rsidRDefault="006214BF" w:rsidP="002E2E51">
      <w:pPr>
        <w:rPr>
          <w:rFonts w:asciiTheme="minorHAnsi" w:hAnsiTheme="minorHAnsi"/>
          <w:color w:val="auto"/>
        </w:rPr>
      </w:pPr>
    </w:p>
    <w:p w14:paraId="4FD132B2" w14:textId="77777777" w:rsidR="002E2E51" w:rsidRPr="0033526C" w:rsidRDefault="002E2E51">
      <w:pPr>
        <w:spacing w:after="0" w:line="240" w:lineRule="auto"/>
        <w:rPr>
          <w:b/>
          <w:noProof/>
          <w:color w:val="auto"/>
        </w:rPr>
      </w:pPr>
      <w:r w:rsidRPr="0033526C">
        <w:br w:type="page"/>
      </w:r>
    </w:p>
    <w:p w14:paraId="3FD12E4B" w14:textId="77777777" w:rsidR="00C4770F" w:rsidRPr="003C09AE" w:rsidRDefault="00C4770F" w:rsidP="00C4770F">
      <w:pPr>
        <w:pStyle w:val="TitelimText"/>
      </w:pPr>
      <w:r w:rsidRPr="003C09AE">
        <w:lastRenderedPageBreak/>
        <w:t>Die Endress+Hauser Gruppe</w:t>
      </w:r>
      <w:r w:rsidRPr="003C09AE">
        <w:br/>
      </w:r>
    </w:p>
    <w:p w14:paraId="56E9D34E" w14:textId="77777777" w:rsidR="00C4770F" w:rsidRPr="003D784D" w:rsidRDefault="00C4770F" w:rsidP="00C4770F">
      <w:r w:rsidRPr="003D784D">
        <w:t>Endress+Hauser ist ein international führende</w:t>
      </w:r>
      <w:r>
        <w:t>r</w:t>
      </w:r>
      <w:r w:rsidRPr="003D784D">
        <w:t xml:space="preserve"> Anbieter von Messgeräten, Dienstleistungen und Lösungen für die industrielle Verfahrenstechnik. Die Firmengruppe zählt weltweit</w:t>
      </w:r>
      <w:r>
        <w:t xml:space="preserve"> mehr als </w:t>
      </w:r>
      <w:r w:rsidRPr="003D784D">
        <w:t>1</w:t>
      </w:r>
      <w:r>
        <w:t>3</w:t>
      </w:r>
      <w:r w:rsidRPr="003D784D">
        <w:t>.000 Beschäftigte. 201</w:t>
      </w:r>
      <w:r>
        <w:t>7</w:t>
      </w:r>
      <w:r w:rsidRPr="003D784D">
        <w:t xml:space="preserve"> erwirtschaftete sie </w:t>
      </w:r>
      <w:r>
        <w:t>über 2,2</w:t>
      </w:r>
      <w:r w:rsidRPr="003D784D">
        <w:t xml:space="preserve"> Milliarden Euro Umsatz.</w:t>
      </w:r>
    </w:p>
    <w:p w14:paraId="635C2BEE" w14:textId="77777777" w:rsidR="00C4770F" w:rsidRPr="003C09AE" w:rsidRDefault="00C4770F" w:rsidP="00C4770F">
      <w:pPr>
        <w:pStyle w:val="TitelimText"/>
      </w:pPr>
      <w:r w:rsidRPr="003C09AE">
        <w:t>Struktur</w:t>
      </w:r>
    </w:p>
    <w:p w14:paraId="620E2612" w14:textId="77777777" w:rsidR="00C4770F" w:rsidRPr="003C09AE" w:rsidRDefault="00C4770F" w:rsidP="00C4770F">
      <w:r w:rsidRPr="003C09AE">
        <w:t>Eigene Sales Center sowie ein Netzwerk von Partnern stellen weltweit kompetente Unterstützung sicher. Product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53D76DDC" w14:textId="77777777" w:rsidR="00C4770F" w:rsidRPr="003C09AE" w:rsidRDefault="00C4770F" w:rsidP="00C4770F">
      <w:pPr>
        <w:pStyle w:val="TitelimText"/>
      </w:pPr>
      <w:r w:rsidRPr="003C09AE">
        <w:t>Produkte</w:t>
      </w:r>
    </w:p>
    <w:p w14:paraId="0A9E6B4A" w14:textId="77777777" w:rsidR="00C4770F" w:rsidRPr="003C09AE" w:rsidRDefault="00C4770F" w:rsidP="00C4770F">
      <w:r w:rsidRPr="003C09AE">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7A86AB9A" w14:textId="77777777" w:rsidR="00C4770F" w:rsidRPr="003C09AE" w:rsidRDefault="00C4770F" w:rsidP="00C4770F">
      <w:pPr>
        <w:pStyle w:val="TitelimText"/>
      </w:pPr>
      <w:r w:rsidRPr="003C09AE">
        <w:t>Branchen</w:t>
      </w:r>
    </w:p>
    <w:p w14:paraId="1B723C37" w14:textId="77777777" w:rsidR="00C4770F" w:rsidRPr="003C09AE" w:rsidRDefault="00C4770F" w:rsidP="00C4770F">
      <w:r w:rsidRPr="003C09AE">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14:paraId="087CDAD5" w14:textId="77777777" w:rsidR="00C4770F" w:rsidRPr="003C09AE" w:rsidRDefault="00C4770F" w:rsidP="00C4770F">
      <w:pPr>
        <w:pStyle w:val="TitelimText"/>
      </w:pPr>
      <w:r w:rsidRPr="003C09AE">
        <w:t>Geschichte</w:t>
      </w:r>
    </w:p>
    <w:p w14:paraId="38E3D07B" w14:textId="77777777" w:rsidR="00C4770F" w:rsidRPr="003C09AE" w:rsidRDefault="00C4770F" w:rsidP="00C4770F">
      <w:r w:rsidRPr="003C09AE">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16C1D3E1" w14:textId="77777777" w:rsidR="00C4770F" w:rsidRPr="003C09AE" w:rsidRDefault="00C4770F" w:rsidP="00C4770F">
      <w:r w:rsidRPr="003C09AE">
        <w:t xml:space="preserve">Weitere Informationen unter </w:t>
      </w:r>
      <w:r w:rsidRPr="003C09AE">
        <w:rPr>
          <w:u w:val="single"/>
        </w:rPr>
        <w:t>www.endress.com/medienzentrum</w:t>
      </w:r>
      <w:r w:rsidRPr="003C09AE">
        <w:t xml:space="preserve"> oder </w:t>
      </w:r>
      <w:r w:rsidRPr="003C09AE">
        <w:rPr>
          <w:u w:val="single"/>
        </w:rPr>
        <w:t>www.endress.com</w:t>
      </w:r>
    </w:p>
    <w:p w14:paraId="24EA265F" w14:textId="77777777" w:rsidR="00C4770F" w:rsidRPr="003C09AE" w:rsidRDefault="00C4770F" w:rsidP="00C4770F"/>
    <w:p w14:paraId="45CED6DD" w14:textId="77777777" w:rsidR="00C4770F" w:rsidRPr="003C09AE" w:rsidRDefault="00C4770F" w:rsidP="00C4770F">
      <w:pPr>
        <w:pStyle w:val="TitelimText"/>
      </w:pPr>
      <w:r w:rsidRPr="003C09AE">
        <w:t>Kontakt</w:t>
      </w:r>
    </w:p>
    <w:p w14:paraId="2B15B9A6" w14:textId="35FBD5ED" w:rsidR="00C4770F" w:rsidRPr="003C09AE" w:rsidRDefault="00C4770F" w:rsidP="00C4770F">
      <w:pPr>
        <w:tabs>
          <w:tab w:val="left" w:pos="4820"/>
          <w:tab w:val="left" w:pos="5670"/>
        </w:tabs>
      </w:pPr>
      <w:r w:rsidRPr="003C09AE">
        <w:t>Martin</w:t>
      </w:r>
      <w:r w:rsidR="00811301">
        <w:t xml:space="preserve"> Raab</w:t>
      </w:r>
      <w:r w:rsidR="00811301">
        <w:tab/>
        <w:t>E-Mail</w:t>
      </w:r>
      <w:r w:rsidR="00811301">
        <w:tab/>
        <w:t>martin.raab@</w:t>
      </w:r>
      <w:r w:rsidRPr="003C09AE">
        <w:t>endress.com</w:t>
      </w:r>
      <w:r w:rsidRPr="003C09AE">
        <w:br/>
        <w:t>Group Media Spokesperson</w:t>
      </w:r>
      <w:r w:rsidRPr="003C09AE">
        <w:tab/>
        <w:t>Telefon</w:t>
      </w:r>
      <w:r w:rsidRPr="003C09AE">
        <w:tab/>
        <w:t>+41 61 715 7722</w:t>
      </w:r>
      <w:r w:rsidRPr="003C09AE">
        <w:br/>
        <w:t>Endress+Hauser AG</w:t>
      </w:r>
      <w:r w:rsidRPr="003C09AE">
        <w:tab/>
        <w:t xml:space="preserve">Fax </w:t>
      </w:r>
      <w:r w:rsidRPr="003C09AE">
        <w:tab/>
        <w:t>+41 61 715 2888</w:t>
      </w:r>
      <w:r w:rsidRPr="003C09AE">
        <w:br/>
        <w:t>Kägenstrasse 2</w:t>
      </w:r>
      <w:r w:rsidRPr="003C09AE">
        <w:br/>
        <w:t>4153 Reinach BL</w:t>
      </w:r>
      <w:r w:rsidRPr="003C09AE">
        <w:br/>
        <w:t>Schweiz</w:t>
      </w:r>
    </w:p>
    <w:p w14:paraId="7984DF9B" w14:textId="77777777" w:rsidR="00DD2EB7" w:rsidRPr="00C4770F" w:rsidRDefault="00DD2EB7" w:rsidP="00C4770F">
      <w:pPr>
        <w:pStyle w:val="Texttitle"/>
        <w:rPr>
          <w:lang w:val="de-DE"/>
        </w:rPr>
      </w:pPr>
    </w:p>
    <w:sectPr w:rsidR="00DD2EB7" w:rsidRPr="00C4770F" w:rsidSect="00E233CD">
      <w:headerReference w:type="even" r:id="rId15"/>
      <w:headerReference w:type="default" r:id="rId16"/>
      <w:footerReference w:type="even" r:id="rId17"/>
      <w:footerReference w:type="default" r:id="rId18"/>
      <w:headerReference w:type="first" r:id="rId19"/>
      <w:footerReference w:type="first" r:id="rId2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9FB31" w14:textId="77777777" w:rsidR="001B6E60" w:rsidRDefault="001B6E60" w:rsidP="00380AC8">
      <w:pPr>
        <w:spacing w:after="0" w:line="240" w:lineRule="auto"/>
      </w:pPr>
      <w:r>
        <w:separator/>
      </w:r>
    </w:p>
  </w:endnote>
  <w:endnote w:type="continuationSeparator" w:id="0">
    <w:p w14:paraId="1893C0CE" w14:textId="77777777" w:rsidR="001B6E60" w:rsidRDefault="001B6E60" w:rsidP="00380AC8">
      <w:pPr>
        <w:spacing w:after="0" w:line="240" w:lineRule="auto"/>
      </w:pPr>
      <w:r>
        <w:continuationSeparator/>
      </w:r>
    </w:p>
  </w:endnote>
  <w:endnote w:type="continuationNotice" w:id="1">
    <w:p w14:paraId="1212BBF8" w14:textId="77777777" w:rsidR="001B6E60" w:rsidRDefault="001B6E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7C430" w14:textId="77777777" w:rsidR="00AB4D91" w:rsidRDefault="00AB4D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3CD734BE" w14:textId="234267BA" w:rsidR="000A6C8C" w:rsidRPr="008274A8" w:rsidRDefault="000A6C8C"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8D7AC6">
          <w:rPr>
            <w:noProof/>
            <w:sz w:val="16"/>
            <w:szCs w:val="16"/>
          </w:rPr>
          <w:t>3</w:t>
        </w:r>
        <w:r w:rsidRPr="008274A8">
          <w:rPr>
            <w:sz w:val="16"/>
            <w:szCs w:val="16"/>
          </w:rPr>
          <w:fldChar w:fldCharType="end"/>
        </w:r>
        <w:r w:rsidRPr="008274A8">
          <w:rPr>
            <w:sz w:val="16"/>
            <w:szCs w:val="16"/>
          </w:rPr>
          <w:t>/</w:t>
        </w:r>
        <w:fldSimple w:instr=" NUMPAGES  \* Arabic  \* MERGEFORMAT ">
          <w:r w:rsidR="008D7AC6" w:rsidRPr="008D7AC6">
            <w:rPr>
              <w:noProof/>
              <w:sz w:val="16"/>
              <w:szCs w:val="16"/>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80550" w14:textId="77777777" w:rsidR="000A6C8C" w:rsidRDefault="000A6C8C"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7A4C8" w14:textId="77777777" w:rsidR="001B6E60" w:rsidRDefault="001B6E60" w:rsidP="00380AC8">
      <w:pPr>
        <w:spacing w:after="0" w:line="240" w:lineRule="auto"/>
      </w:pPr>
      <w:r>
        <w:separator/>
      </w:r>
    </w:p>
  </w:footnote>
  <w:footnote w:type="continuationSeparator" w:id="0">
    <w:p w14:paraId="7E16F965" w14:textId="77777777" w:rsidR="001B6E60" w:rsidRDefault="001B6E60" w:rsidP="00380AC8">
      <w:pPr>
        <w:spacing w:after="0" w:line="240" w:lineRule="auto"/>
      </w:pPr>
      <w:r>
        <w:continuationSeparator/>
      </w:r>
    </w:p>
  </w:footnote>
  <w:footnote w:type="continuationNotice" w:id="1">
    <w:p w14:paraId="5C01D894" w14:textId="77777777" w:rsidR="001B6E60" w:rsidRDefault="001B6E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FEDE7" w14:textId="77777777" w:rsidR="00AB4D91" w:rsidRDefault="00AB4D9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0A6C8C" w:rsidRPr="00C55FEA" w14:paraId="0C15D571" w14:textId="77777777" w:rsidTr="00D84A90">
      <w:trPr>
        <w:cantSplit/>
        <w:trHeight w:hRule="exact" w:val="936"/>
      </w:trPr>
      <w:tc>
        <w:tcPr>
          <w:tcW w:w="0" w:type="auto"/>
          <w:tcBorders>
            <w:bottom w:val="single" w:sz="4" w:space="0" w:color="auto"/>
          </w:tcBorders>
        </w:tcPr>
        <w:p w14:paraId="4847EEF4" w14:textId="149FBEEA" w:rsidR="000A6C8C" w:rsidRPr="00C55FEA" w:rsidRDefault="000A6C8C" w:rsidP="00C27B1F">
          <w:pPr>
            <w:pStyle w:val="DokumententypDatum"/>
          </w:pPr>
          <w:r w:rsidRPr="00C55FEA">
            <w:t>Medienmitteilung</w:t>
          </w:r>
        </w:p>
        <w:p w14:paraId="0AA6E966" w14:textId="54230D1B" w:rsidR="000A6C8C" w:rsidRPr="00C55FEA" w:rsidRDefault="00AB4D91" w:rsidP="009301E7">
          <w:pPr>
            <w:pStyle w:val="DokumententypDatum"/>
          </w:pPr>
          <w:r>
            <w:t>18</w:t>
          </w:r>
          <w:r w:rsidR="000A6C8C" w:rsidRPr="00C55FEA">
            <w:t xml:space="preserve">. </w:t>
          </w:r>
          <w:r w:rsidR="00B22E6F">
            <w:t>Dezember</w:t>
          </w:r>
          <w:r w:rsidR="000A6C8C" w:rsidRPr="00C55FEA">
            <w:t xml:space="preserve"> 2018</w:t>
          </w:r>
        </w:p>
      </w:tc>
      <w:sdt>
        <w:sdtPr>
          <w:alias w:val="Logo"/>
          <w:tag w:val="Logo"/>
          <w:id w:val="-225680390"/>
        </w:sdtPr>
        <w:sdtContent>
          <w:tc>
            <w:tcPr>
              <w:tcW w:w="3780" w:type="dxa"/>
              <w:tcBorders>
                <w:bottom w:val="single" w:sz="4" w:space="0" w:color="auto"/>
              </w:tcBorders>
            </w:tcPr>
            <w:p w14:paraId="4054B0F7" w14:textId="77777777" w:rsidR="000A6C8C" w:rsidRPr="00C55FEA" w:rsidRDefault="000A6C8C" w:rsidP="00216D8F">
              <w:pPr>
                <w:pStyle w:val="Kopfzeile"/>
                <w:jc w:val="right"/>
              </w:pPr>
              <w:r w:rsidRPr="00C55FEA">
                <w:rPr>
                  <w:noProof/>
                </w:rPr>
                <w:drawing>
                  <wp:inline distT="0" distB="0" distL="0" distR="0" wp14:anchorId="0475B35E" wp14:editId="326ED9C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CA9FE22" w14:textId="77777777" w:rsidR="000A6C8C" w:rsidRPr="00C55FEA" w:rsidRDefault="000A6C8C"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FEE59" w14:textId="77777777" w:rsidR="000A6C8C" w:rsidRPr="00F023F2" w:rsidRDefault="000A6C8C"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96B2E"/>
    <w:multiLevelType w:val="hybridMultilevel"/>
    <w:tmpl w:val="D0DE75BC"/>
    <w:lvl w:ilvl="0" w:tplc="B23AF08C">
      <w:numFmt w:val="bullet"/>
      <w:lvlText w:val="-"/>
      <w:lvlJc w:val="left"/>
      <w:pPr>
        <w:ind w:left="720" w:hanging="360"/>
      </w:pPr>
      <w:rPr>
        <w:rFonts w:ascii="Calibri" w:eastAsia="Calibri" w:hAnsi="Calibri"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16cid:durableId="1715890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6D9"/>
    <w:rsid w:val="000107A9"/>
    <w:rsid w:val="00013E55"/>
    <w:rsid w:val="000234C2"/>
    <w:rsid w:val="00025DDF"/>
    <w:rsid w:val="000459AD"/>
    <w:rsid w:val="00052C86"/>
    <w:rsid w:val="00070F29"/>
    <w:rsid w:val="00082815"/>
    <w:rsid w:val="00093B94"/>
    <w:rsid w:val="00094B61"/>
    <w:rsid w:val="000A348C"/>
    <w:rsid w:val="000A6C8C"/>
    <w:rsid w:val="000A7220"/>
    <w:rsid w:val="000B6313"/>
    <w:rsid w:val="000C6BB8"/>
    <w:rsid w:val="000D305E"/>
    <w:rsid w:val="000D5C45"/>
    <w:rsid w:val="00114281"/>
    <w:rsid w:val="0012518A"/>
    <w:rsid w:val="00126FA0"/>
    <w:rsid w:val="00137D7D"/>
    <w:rsid w:val="00145D99"/>
    <w:rsid w:val="00147EE8"/>
    <w:rsid w:val="00155693"/>
    <w:rsid w:val="00155CE3"/>
    <w:rsid w:val="00157519"/>
    <w:rsid w:val="00183743"/>
    <w:rsid w:val="00192075"/>
    <w:rsid w:val="001937B3"/>
    <w:rsid w:val="00194479"/>
    <w:rsid w:val="0019763E"/>
    <w:rsid w:val="001A0596"/>
    <w:rsid w:val="001A196B"/>
    <w:rsid w:val="001A2BF0"/>
    <w:rsid w:val="001B5B41"/>
    <w:rsid w:val="001B6E60"/>
    <w:rsid w:val="001C0375"/>
    <w:rsid w:val="001C74FC"/>
    <w:rsid w:val="00202D40"/>
    <w:rsid w:val="00216BB8"/>
    <w:rsid w:val="00216D30"/>
    <w:rsid w:val="00216D8F"/>
    <w:rsid w:val="00227C3B"/>
    <w:rsid w:val="00232091"/>
    <w:rsid w:val="00236126"/>
    <w:rsid w:val="00243CFB"/>
    <w:rsid w:val="00246783"/>
    <w:rsid w:val="00251B5E"/>
    <w:rsid w:val="00266971"/>
    <w:rsid w:val="002816B6"/>
    <w:rsid w:val="00286EB0"/>
    <w:rsid w:val="0029165A"/>
    <w:rsid w:val="002C47DA"/>
    <w:rsid w:val="002D1513"/>
    <w:rsid w:val="002E2E51"/>
    <w:rsid w:val="00301905"/>
    <w:rsid w:val="00320CF9"/>
    <w:rsid w:val="0033526C"/>
    <w:rsid w:val="00337A5B"/>
    <w:rsid w:val="00361A95"/>
    <w:rsid w:val="00363F18"/>
    <w:rsid w:val="00372479"/>
    <w:rsid w:val="003745EF"/>
    <w:rsid w:val="00380244"/>
    <w:rsid w:val="00380AC8"/>
    <w:rsid w:val="003A18D9"/>
    <w:rsid w:val="003A248F"/>
    <w:rsid w:val="003A2FAA"/>
    <w:rsid w:val="003A4CD7"/>
    <w:rsid w:val="003B45CF"/>
    <w:rsid w:val="003D44F7"/>
    <w:rsid w:val="003D784D"/>
    <w:rsid w:val="003F0C2B"/>
    <w:rsid w:val="00402394"/>
    <w:rsid w:val="00407A8B"/>
    <w:rsid w:val="0041602F"/>
    <w:rsid w:val="004176D9"/>
    <w:rsid w:val="00422EE8"/>
    <w:rsid w:val="00424142"/>
    <w:rsid w:val="00434900"/>
    <w:rsid w:val="00442830"/>
    <w:rsid w:val="00444E40"/>
    <w:rsid w:val="00474DAE"/>
    <w:rsid w:val="004A4485"/>
    <w:rsid w:val="004B090D"/>
    <w:rsid w:val="004C096B"/>
    <w:rsid w:val="004C0A58"/>
    <w:rsid w:val="004D545B"/>
    <w:rsid w:val="004E60C6"/>
    <w:rsid w:val="005143BF"/>
    <w:rsid w:val="00523834"/>
    <w:rsid w:val="005254FE"/>
    <w:rsid w:val="00553C89"/>
    <w:rsid w:val="00557CF6"/>
    <w:rsid w:val="0056476D"/>
    <w:rsid w:val="00587FC2"/>
    <w:rsid w:val="005A4C6F"/>
    <w:rsid w:val="005A5143"/>
    <w:rsid w:val="005B3888"/>
    <w:rsid w:val="005C3CB9"/>
    <w:rsid w:val="005D6D73"/>
    <w:rsid w:val="005D797F"/>
    <w:rsid w:val="005F6CA4"/>
    <w:rsid w:val="005F72F6"/>
    <w:rsid w:val="006001E4"/>
    <w:rsid w:val="006018C2"/>
    <w:rsid w:val="00605A23"/>
    <w:rsid w:val="006214BF"/>
    <w:rsid w:val="00623126"/>
    <w:rsid w:val="00631510"/>
    <w:rsid w:val="006524FB"/>
    <w:rsid w:val="00652501"/>
    <w:rsid w:val="006527DE"/>
    <w:rsid w:val="00657166"/>
    <w:rsid w:val="006962C9"/>
    <w:rsid w:val="006A1AA3"/>
    <w:rsid w:val="006C48F0"/>
    <w:rsid w:val="006D7505"/>
    <w:rsid w:val="006E38E7"/>
    <w:rsid w:val="006E49DE"/>
    <w:rsid w:val="0071774A"/>
    <w:rsid w:val="00723D91"/>
    <w:rsid w:val="0072710E"/>
    <w:rsid w:val="00733461"/>
    <w:rsid w:val="00737B4D"/>
    <w:rsid w:val="007400F7"/>
    <w:rsid w:val="007407D8"/>
    <w:rsid w:val="00745727"/>
    <w:rsid w:val="007641C8"/>
    <w:rsid w:val="00766108"/>
    <w:rsid w:val="00772C64"/>
    <w:rsid w:val="00772EF8"/>
    <w:rsid w:val="007736FB"/>
    <w:rsid w:val="00784FD1"/>
    <w:rsid w:val="00785F9A"/>
    <w:rsid w:val="007917A7"/>
    <w:rsid w:val="007A6250"/>
    <w:rsid w:val="007D6BF1"/>
    <w:rsid w:val="007F76BE"/>
    <w:rsid w:val="00811301"/>
    <w:rsid w:val="008141C6"/>
    <w:rsid w:val="00816170"/>
    <w:rsid w:val="00821398"/>
    <w:rsid w:val="00826DC4"/>
    <w:rsid w:val="008274A8"/>
    <w:rsid w:val="00840C2E"/>
    <w:rsid w:val="0085330D"/>
    <w:rsid w:val="00854E2F"/>
    <w:rsid w:val="008624DA"/>
    <w:rsid w:val="00864A2E"/>
    <w:rsid w:val="00864C6C"/>
    <w:rsid w:val="0086701B"/>
    <w:rsid w:val="00877C69"/>
    <w:rsid w:val="00884946"/>
    <w:rsid w:val="008979FA"/>
    <w:rsid w:val="008A6DF6"/>
    <w:rsid w:val="008D7AC6"/>
    <w:rsid w:val="008F1F07"/>
    <w:rsid w:val="008F472A"/>
    <w:rsid w:val="00901F1B"/>
    <w:rsid w:val="00905ED6"/>
    <w:rsid w:val="00914591"/>
    <w:rsid w:val="0092021F"/>
    <w:rsid w:val="0092050B"/>
    <w:rsid w:val="009301E7"/>
    <w:rsid w:val="00930A70"/>
    <w:rsid w:val="00955E91"/>
    <w:rsid w:val="00965A9E"/>
    <w:rsid w:val="00975401"/>
    <w:rsid w:val="009912B9"/>
    <w:rsid w:val="009914D6"/>
    <w:rsid w:val="00994254"/>
    <w:rsid w:val="009960AA"/>
    <w:rsid w:val="009E65CE"/>
    <w:rsid w:val="00A279C1"/>
    <w:rsid w:val="00A34256"/>
    <w:rsid w:val="00A6141D"/>
    <w:rsid w:val="00A6367B"/>
    <w:rsid w:val="00A81029"/>
    <w:rsid w:val="00A8635E"/>
    <w:rsid w:val="00AB4D91"/>
    <w:rsid w:val="00AC0466"/>
    <w:rsid w:val="00AC354A"/>
    <w:rsid w:val="00AD2645"/>
    <w:rsid w:val="00AD40C7"/>
    <w:rsid w:val="00AD5A7A"/>
    <w:rsid w:val="00AD671E"/>
    <w:rsid w:val="00B03F93"/>
    <w:rsid w:val="00B2271C"/>
    <w:rsid w:val="00B22E6F"/>
    <w:rsid w:val="00B26304"/>
    <w:rsid w:val="00B32D40"/>
    <w:rsid w:val="00B33D5A"/>
    <w:rsid w:val="00B42DE4"/>
    <w:rsid w:val="00B504BD"/>
    <w:rsid w:val="00B52737"/>
    <w:rsid w:val="00B626BE"/>
    <w:rsid w:val="00B63108"/>
    <w:rsid w:val="00B67FB4"/>
    <w:rsid w:val="00B703E0"/>
    <w:rsid w:val="00B82E4A"/>
    <w:rsid w:val="00B872B0"/>
    <w:rsid w:val="00B928CF"/>
    <w:rsid w:val="00BA1BED"/>
    <w:rsid w:val="00BC4009"/>
    <w:rsid w:val="00BD3CDC"/>
    <w:rsid w:val="00BE24E1"/>
    <w:rsid w:val="00BE51C7"/>
    <w:rsid w:val="00BE737F"/>
    <w:rsid w:val="00BF50DB"/>
    <w:rsid w:val="00C1405F"/>
    <w:rsid w:val="00C27B1F"/>
    <w:rsid w:val="00C30D10"/>
    <w:rsid w:val="00C32234"/>
    <w:rsid w:val="00C41D14"/>
    <w:rsid w:val="00C45112"/>
    <w:rsid w:val="00C4770F"/>
    <w:rsid w:val="00C52320"/>
    <w:rsid w:val="00C53EB0"/>
    <w:rsid w:val="00C55FEA"/>
    <w:rsid w:val="00C636A8"/>
    <w:rsid w:val="00C638F0"/>
    <w:rsid w:val="00C652EC"/>
    <w:rsid w:val="00CB0856"/>
    <w:rsid w:val="00CB43CD"/>
    <w:rsid w:val="00CC070E"/>
    <w:rsid w:val="00CC284E"/>
    <w:rsid w:val="00CC3D6D"/>
    <w:rsid w:val="00CE7391"/>
    <w:rsid w:val="00CF7935"/>
    <w:rsid w:val="00D00BB9"/>
    <w:rsid w:val="00D12770"/>
    <w:rsid w:val="00D1641C"/>
    <w:rsid w:val="00D30CD7"/>
    <w:rsid w:val="00D41491"/>
    <w:rsid w:val="00D476CA"/>
    <w:rsid w:val="00D60A45"/>
    <w:rsid w:val="00D668DD"/>
    <w:rsid w:val="00D84A90"/>
    <w:rsid w:val="00D90BF9"/>
    <w:rsid w:val="00DA0CDE"/>
    <w:rsid w:val="00DA2732"/>
    <w:rsid w:val="00DA65D5"/>
    <w:rsid w:val="00DA7921"/>
    <w:rsid w:val="00DD2EB7"/>
    <w:rsid w:val="00DE68C1"/>
    <w:rsid w:val="00DE7080"/>
    <w:rsid w:val="00DF45D0"/>
    <w:rsid w:val="00E03D91"/>
    <w:rsid w:val="00E233CD"/>
    <w:rsid w:val="00E32ED4"/>
    <w:rsid w:val="00E51E86"/>
    <w:rsid w:val="00E5606C"/>
    <w:rsid w:val="00E63C23"/>
    <w:rsid w:val="00E66A33"/>
    <w:rsid w:val="00E7265F"/>
    <w:rsid w:val="00E74955"/>
    <w:rsid w:val="00E85D78"/>
    <w:rsid w:val="00E925F1"/>
    <w:rsid w:val="00E9431C"/>
    <w:rsid w:val="00EA370D"/>
    <w:rsid w:val="00EA4AF9"/>
    <w:rsid w:val="00EA526B"/>
    <w:rsid w:val="00EB17D3"/>
    <w:rsid w:val="00EB3845"/>
    <w:rsid w:val="00EB79FD"/>
    <w:rsid w:val="00EC5DD4"/>
    <w:rsid w:val="00EC5F72"/>
    <w:rsid w:val="00ED6624"/>
    <w:rsid w:val="00EF0FBD"/>
    <w:rsid w:val="00F023F2"/>
    <w:rsid w:val="00F14E12"/>
    <w:rsid w:val="00F174E8"/>
    <w:rsid w:val="00F2428B"/>
    <w:rsid w:val="00F62DDC"/>
    <w:rsid w:val="00F76302"/>
    <w:rsid w:val="00F822FD"/>
    <w:rsid w:val="00F82707"/>
    <w:rsid w:val="00F940B4"/>
    <w:rsid w:val="00F94D45"/>
    <w:rsid w:val="00FA30F5"/>
    <w:rsid w:val="00FB7EF3"/>
    <w:rsid w:val="00FC6D06"/>
    <w:rsid w:val="00FD5EB9"/>
    <w:rsid w:val="00FF564C"/>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3A456"/>
  <w15:docId w15:val="{40B12E3C-6279-4DFA-A7E3-57E7B566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B79FD"/>
    <w:rPr>
      <w:color w:val="0000FF" w:themeColor="hyperlink"/>
      <w:u w:val="single"/>
    </w:rPr>
  </w:style>
  <w:style w:type="character" w:customStyle="1" w:styleId="UnresolvedMention1">
    <w:name w:val="Unresolved Mention1"/>
    <w:basedOn w:val="Absatz-Standardschriftart"/>
    <w:uiPriority w:val="99"/>
    <w:semiHidden/>
    <w:unhideWhenUsed/>
    <w:rsid w:val="00EB79FD"/>
    <w:rPr>
      <w:color w:val="808080"/>
      <w:shd w:val="clear" w:color="auto" w:fill="E6E6E6"/>
    </w:rPr>
  </w:style>
  <w:style w:type="character" w:styleId="BesuchterLink">
    <w:name w:val="FollowedHyperlink"/>
    <w:basedOn w:val="Absatz-Standardschriftart"/>
    <w:uiPriority w:val="99"/>
    <w:semiHidden/>
    <w:unhideWhenUsed/>
    <w:rsid w:val="003745EF"/>
    <w:rPr>
      <w:color w:val="800080" w:themeColor="followedHyperlink"/>
      <w:u w:val="single"/>
    </w:rPr>
  </w:style>
  <w:style w:type="paragraph" w:styleId="Listenabsatz">
    <w:name w:val="List Paragraph"/>
    <w:basedOn w:val="Standard"/>
    <w:uiPriority w:val="34"/>
    <w:qFormat/>
    <w:rsid w:val="00082815"/>
    <w:pPr>
      <w:spacing w:after="0" w:line="240" w:lineRule="auto"/>
      <w:ind w:left="720"/>
    </w:pPr>
    <w:rPr>
      <w:rFonts w:ascii="Calibri" w:hAnsi="Calibri" w:cs="Calibri"/>
      <w:color w:val="auto"/>
      <w:szCs w:val="22"/>
      <w:lang w:val="de-CH"/>
    </w:rPr>
  </w:style>
  <w:style w:type="character" w:styleId="Kommentarzeichen">
    <w:name w:val="annotation reference"/>
    <w:basedOn w:val="Absatz-Standardschriftart"/>
    <w:uiPriority w:val="99"/>
    <w:semiHidden/>
    <w:unhideWhenUsed/>
    <w:rsid w:val="009912B9"/>
    <w:rPr>
      <w:sz w:val="16"/>
      <w:szCs w:val="16"/>
    </w:rPr>
  </w:style>
  <w:style w:type="paragraph" w:styleId="Kommentartext">
    <w:name w:val="annotation text"/>
    <w:basedOn w:val="Standard"/>
    <w:link w:val="KommentartextZchn"/>
    <w:uiPriority w:val="99"/>
    <w:semiHidden/>
    <w:unhideWhenUsed/>
    <w:rsid w:val="009912B9"/>
    <w:pPr>
      <w:spacing w:line="240" w:lineRule="auto"/>
    </w:pPr>
    <w:rPr>
      <w:sz w:val="20"/>
    </w:rPr>
  </w:style>
  <w:style w:type="character" w:customStyle="1" w:styleId="KommentartextZchn">
    <w:name w:val="Kommentartext Zchn"/>
    <w:basedOn w:val="Absatz-Standardschriftart"/>
    <w:link w:val="Kommentartext"/>
    <w:uiPriority w:val="99"/>
    <w:semiHidden/>
    <w:rsid w:val="009912B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9912B9"/>
    <w:rPr>
      <w:b/>
      <w:bCs/>
    </w:rPr>
  </w:style>
  <w:style w:type="character" w:customStyle="1" w:styleId="KommentarthemaZchn">
    <w:name w:val="Kommentarthema Zchn"/>
    <w:basedOn w:val="KommentartextZchn"/>
    <w:link w:val="Kommentarthema"/>
    <w:uiPriority w:val="99"/>
    <w:semiHidden/>
    <w:rsid w:val="009912B9"/>
    <w:rPr>
      <w:rFonts w:ascii="E+H Serif" w:hAnsi="E+H Serif"/>
      <w:b/>
      <w:bCs/>
      <w:color w:val="000000" w:themeColor="text1"/>
      <w:lang w:val="de-DE"/>
    </w:rPr>
  </w:style>
  <w:style w:type="paragraph" w:customStyle="1" w:styleId="Default">
    <w:name w:val="Default"/>
    <w:rsid w:val="00E74955"/>
    <w:pPr>
      <w:autoSpaceDE w:val="0"/>
      <w:autoSpaceDN w:val="0"/>
      <w:adjustRightInd w:val="0"/>
    </w:pPr>
    <w:rPr>
      <w:rFonts w:ascii="E+H Serif" w:hAnsi="E+H Serif" w:cs="E+H Serif"/>
      <w:color w:val="000000"/>
      <w:sz w:val="24"/>
      <w:szCs w:val="24"/>
    </w:rPr>
  </w:style>
  <w:style w:type="character" w:styleId="NichtaufgelsteErwhnung">
    <w:name w:val="Unresolved Mention"/>
    <w:basedOn w:val="Absatz-Standardschriftart"/>
    <w:uiPriority w:val="99"/>
    <w:semiHidden/>
    <w:unhideWhenUsed/>
    <w:rsid w:val="002467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09680">
      <w:bodyDiv w:val="1"/>
      <w:marLeft w:val="0"/>
      <w:marRight w:val="0"/>
      <w:marTop w:val="0"/>
      <w:marBottom w:val="0"/>
      <w:divBdr>
        <w:top w:val="none" w:sz="0" w:space="0" w:color="auto"/>
        <w:left w:val="none" w:sz="0" w:space="0" w:color="auto"/>
        <w:bottom w:val="none" w:sz="0" w:space="0" w:color="auto"/>
        <w:right w:val="none" w:sz="0" w:space="0" w:color="auto"/>
      </w:divBdr>
    </w:div>
    <w:div w:id="1211265434">
      <w:bodyDiv w:val="1"/>
      <w:marLeft w:val="0"/>
      <w:marRight w:val="0"/>
      <w:marTop w:val="0"/>
      <w:marBottom w:val="0"/>
      <w:divBdr>
        <w:top w:val="none" w:sz="0" w:space="0" w:color="auto"/>
        <w:left w:val="none" w:sz="0" w:space="0" w:color="auto"/>
        <w:bottom w:val="none" w:sz="0" w:space="0" w:color="auto"/>
        <w:right w:val="none" w:sz="0" w:space="0" w:color="auto"/>
      </w:divBdr>
    </w:div>
    <w:div w:id="1278486997">
      <w:bodyDiv w:val="1"/>
      <w:marLeft w:val="0"/>
      <w:marRight w:val="0"/>
      <w:marTop w:val="0"/>
      <w:marBottom w:val="0"/>
      <w:divBdr>
        <w:top w:val="none" w:sz="0" w:space="0" w:color="auto"/>
        <w:left w:val="none" w:sz="0" w:space="0" w:color="auto"/>
        <w:bottom w:val="none" w:sz="0" w:space="0" w:color="auto"/>
        <w:right w:val="none" w:sz="0" w:space="0" w:color="auto"/>
      </w:divBdr>
    </w:div>
    <w:div w:id="1337533915">
      <w:bodyDiv w:val="1"/>
      <w:marLeft w:val="0"/>
      <w:marRight w:val="0"/>
      <w:marTop w:val="0"/>
      <w:marBottom w:val="0"/>
      <w:divBdr>
        <w:top w:val="none" w:sz="0" w:space="0" w:color="auto"/>
        <w:left w:val="none" w:sz="0" w:space="0" w:color="auto"/>
        <w:bottom w:val="none" w:sz="0" w:space="0" w:color="auto"/>
        <w:right w:val="none" w:sz="0" w:space="0" w:color="auto"/>
      </w:divBdr>
    </w:div>
    <w:div w:id="1379931988">
      <w:bodyDiv w:val="1"/>
      <w:marLeft w:val="0"/>
      <w:marRight w:val="0"/>
      <w:marTop w:val="0"/>
      <w:marBottom w:val="0"/>
      <w:divBdr>
        <w:top w:val="none" w:sz="0" w:space="0" w:color="auto"/>
        <w:left w:val="none" w:sz="0" w:space="0" w:color="auto"/>
        <w:bottom w:val="none" w:sz="0" w:space="0" w:color="auto"/>
        <w:right w:val="none" w:sz="0" w:space="0" w:color="auto"/>
      </w:divBdr>
    </w:div>
    <w:div w:id="1502234207">
      <w:bodyDiv w:val="1"/>
      <w:marLeft w:val="0"/>
      <w:marRight w:val="0"/>
      <w:marTop w:val="0"/>
      <w:marBottom w:val="0"/>
      <w:divBdr>
        <w:top w:val="none" w:sz="0" w:space="0" w:color="auto"/>
        <w:left w:val="none" w:sz="0" w:space="0" w:color="auto"/>
        <w:bottom w:val="none" w:sz="0" w:space="0" w:color="auto"/>
        <w:right w:val="none" w:sz="0" w:space="0" w:color="auto"/>
      </w:divBdr>
    </w:div>
    <w:div w:id="1544101269">
      <w:bodyDiv w:val="1"/>
      <w:marLeft w:val="0"/>
      <w:marRight w:val="0"/>
      <w:marTop w:val="0"/>
      <w:marBottom w:val="0"/>
      <w:divBdr>
        <w:top w:val="none" w:sz="0" w:space="0" w:color="auto"/>
        <w:left w:val="none" w:sz="0" w:space="0" w:color="auto"/>
        <w:bottom w:val="none" w:sz="0" w:space="0" w:color="auto"/>
        <w:right w:val="none" w:sz="0" w:space="0" w:color="auto"/>
      </w:divBdr>
    </w:div>
    <w:div w:id="1971394006">
      <w:bodyDiv w:val="1"/>
      <w:marLeft w:val="0"/>
      <w:marRight w:val="0"/>
      <w:marTop w:val="0"/>
      <w:marBottom w:val="0"/>
      <w:divBdr>
        <w:top w:val="none" w:sz="0" w:space="0" w:color="auto"/>
        <w:left w:val="none" w:sz="0" w:space="0" w:color="auto"/>
        <w:bottom w:val="none" w:sz="0" w:space="0" w:color="auto"/>
        <w:right w:val="none" w:sz="0" w:space="0" w:color="auto"/>
      </w:divBdr>
    </w:div>
    <w:div w:id="20401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youtube.com/watch?v=AuRAlyWz0k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166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_dlc_DocId xmlns="b69abb7a-b9a2-435a-b8ee-9ce20c5a9f64">V37UCXUZ6S6M-2046529389-60976</_dlc_DocId>
    <_dlc_DocIdUrl xmlns="b69abb7a-b9a2-435a-b8ee-9ce20c5a9f64">
      <Url>https://endresshauser.sharepoint.com/teams/ou0000820/_layouts/15/DocIdRedir.aspx?ID=V37UCXUZ6S6M-2046529389-60976</Url>
      <Description>V37UCXUZ6S6M-2046529389-60976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C133664-4543-4861-8A63-9BCB3615A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1B9867-B034-419D-8F7D-0BB6B71D597A}">
  <ds:schemaRefs>
    <ds:schemaRef ds:uri="http://schemas.openxmlformats.org/officeDocument/2006/bibliography"/>
  </ds:schemaRefs>
</ds:datastoreItem>
</file>

<file path=customXml/itemProps3.xml><?xml version="1.0" encoding="utf-8"?>
<ds:datastoreItem xmlns:ds="http://schemas.openxmlformats.org/officeDocument/2006/customXml" ds:itemID="{B55B23A8-F5E4-41E1-B829-53111B239E29}">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4.xml><?xml version="1.0" encoding="utf-8"?>
<ds:datastoreItem xmlns:ds="http://schemas.openxmlformats.org/officeDocument/2006/customXml" ds:itemID="{C9689025-2112-4D3D-993C-CCE62B7D0FAC}">
  <ds:schemaRefs>
    <ds:schemaRef ds:uri="http://schemas.microsoft.com/sharepoint/v3/contenttype/forms"/>
  </ds:schemaRefs>
</ds:datastoreItem>
</file>

<file path=customXml/itemProps5.xml><?xml version="1.0" encoding="utf-8"?>
<ds:datastoreItem xmlns:ds="http://schemas.openxmlformats.org/officeDocument/2006/customXml" ds:itemID="{A398EFBB-1D5C-499A-8DBE-9DA932FF5F2C}">
  <ds:schemaRefs>
    <ds:schemaRef ds:uri="http://schemas.microsoft.com/sharepoint/event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703</Words>
  <Characters>4012</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Bahnbrechende Innovation</vt:lpstr>
      <vt:lpstr>Bahnbrechende Innovation</vt:lpstr>
    </vt:vector>
  </TitlesOfParts>
  <Company>Endress+Hauser</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Bahnbrechende Innovation</dc:title>
  <dc:creator>Endress+Hauser</dc:creator>
  <cp:keywords>Medienmitteilung</cp:keywords>
  <dc:description>Dezember 2018</dc:description>
  <cp:lastModifiedBy>Kristina Rodriguez</cp:lastModifiedBy>
  <cp:revision>10</cp:revision>
  <cp:lastPrinted>2025-06-11T13:53:00Z</cp:lastPrinted>
  <dcterms:created xsi:type="dcterms:W3CDTF">2018-12-17T15:25:00Z</dcterms:created>
  <dcterms:modified xsi:type="dcterms:W3CDTF">2025-06-11T13:54:00Z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0x010100876C8A031B47844BBF9E220BABD84504</vt:lpwstr>
  </property>
  <property fmtid="{D5CDD505-2E9C-101B-9397-08002B2CF9AE}" pid="3" name="TaxKeyword">
    <vt:lpwstr>166;#Medienmitteilung|5b4dece8-758b-4c57-90b3-28d0d6fd530a</vt:lpwstr>
  </property>
  <property fmtid="{D5CDD505-2E9C-101B-9397-08002B2CF9AE}" pid="4" name="_dlc_DocIdItemGuid">
    <vt:lpwstr>33ee9c69-72de-42da-97f0-5eeeef918542</vt:lpwstr>
  </property>
</Properties>
</file>