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F7709" w14:textId="6B6C60C2" w:rsidR="0042278B" w:rsidRPr="005B6875" w:rsidRDefault="00E02339" w:rsidP="0042278B">
      <w:pPr>
        <w:pStyle w:val="berschrift1"/>
        <w:rPr>
          <w:lang w:val="de-CH"/>
        </w:rPr>
      </w:pPr>
      <w:r>
        <w:rPr>
          <w:lang w:val="de-CH"/>
        </w:rPr>
        <w:t>Endress+Hauser zeigt Flagge an der Golfküste</w:t>
      </w:r>
    </w:p>
    <w:p w14:paraId="09F6A0C4" w14:textId="3E6EEA4B" w:rsidR="0042278B" w:rsidRPr="005B6875" w:rsidRDefault="00E02339" w:rsidP="0042278B">
      <w:pPr>
        <w:pStyle w:val="berschrift2"/>
        <w:rPr>
          <w:lang w:val="de-CH"/>
        </w:rPr>
      </w:pPr>
      <w:r>
        <w:rPr>
          <w:lang w:val="de-CH"/>
        </w:rPr>
        <w:t>Firmengruppe weiht modernen Unternehmens</w:t>
      </w:r>
      <w:r w:rsidR="00CE029B">
        <w:rPr>
          <w:lang w:val="de-CH"/>
        </w:rPr>
        <w:t>-C</w:t>
      </w:r>
      <w:r>
        <w:rPr>
          <w:lang w:val="de-CH"/>
        </w:rPr>
        <w:t>ampus im Großraum Houston ein</w:t>
      </w:r>
    </w:p>
    <w:p w14:paraId="1346E050" w14:textId="12CCA871" w:rsidR="005F1DE8" w:rsidRPr="005B6875" w:rsidRDefault="00FE2E0D" w:rsidP="005F1DE8">
      <w:pPr>
        <w:rPr>
          <w:b/>
          <w:lang w:val="de-CH"/>
        </w:rPr>
      </w:pPr>
      <w:r>
        <w:rPr>
          <w:b/>
          <w:lang w:val="de-CH"/>
        </w:rPr>
        <w:t xml:space="preserve">Endress+Hauser hat 34 Millionen Dollar in einen </w:t>
      </w:r>
      <w:r w:rsidR="00CB7C94">
        <w:rPr>
          <w:b/>
          <w:lang w:val="de-CH"/>
        </w:rPr>
        <w:t xml:space="preserve">modernen </w:t>
      </w:r>
      <w:r w:rsidR="00152646">
        <w:rPr>
          <w:b/>
          <w:lang w:val="de-CH"/>
        </w:rPr>
        <w:t>Unternehmens-</w:t>
      </w:r>
      <w:r>
        <w:rPr>
          <w:b/>
          <w:lang w:val="de-CH"/>
        </w:rPr>
        <w:t>Campus bei Pearland, Texas,</w:t>
      </w:r>
      <w:r w:rsidR="00152646">
        <w:rPr>
          <w:b/>
          <w:lang w:val="de-CH"/>
        </w:rPr>
        <w:t xml:space="preserve"> im Großraum Houston</w:t>
      </w:r>
      <w:r>
        <w:rPr>
          <w:b/>
          <w:lang w:val="de-CH"/>
        </w:rPr>
        <w:t xml:space="preserve"> investiert. </w:t>
      </w:r>
      <w:r w:rsidR="00E16665">
        <w:rPr>
          <w:b/>
          <w:lang w:val="de-CH"/>
        </w:rPr>
        <w:t>Auf 112.000 Quadratmetern entstand</w:t>
      </w:r>
      <w:r w:rsidR="00E76F12">
        <w:rPr>
          <w:b/>
          <w:lang w:val="de-CH"/>
        </w:rPr>
        <w:t xml:space="preserve">en </w:t>
      </w:r>
      <w:r w:rsidR="00E16665">
        <w:rPr>
          <w:b/>
          <w:lang w:val="de-CH"/>
        </w:rPr>
        <w:t xml:space="preserve">ein </w:t>
      </w:r>
      <w:r w:rsidR="00E02339">
        <w:rPr>
          <w:b/>
          <w:lang w:val="de-CH"/>
        </w:rPr>
        <w:t xml:space="preserve">großes, neues </w:t>
      </w:r>
      <w:r w:rsidR="00E76F12">
        <w:rPr>
          <w:b/>
          <w:lang w:val="de-CH"/>
        </w:rPr>
        <w:t>Schulungszentrum</w:t>
      </w:r>
      <w:r w:rsidR="00CB7C94">
        <w:rPr>
          <w:b/>
          <w:lang w:val="de-CH"/>
        </w:rPr>
        <w:t xml:space="preserve">, </w:t>
      </w:r>
      <w:r w:rsidR="00E02339">
        <w:rPr>
          <w:b/>
          <w:lang w:val="de-CH"/>
        </w:rPr>
        <w:t>Büroräume für 1</w:t>
      </w:r>
      <w:r w:rsidR="00160391">
        <w:rPr>
          <w:b/>
          <w:lang w:val="de-CH"/>
        </w:rPr>
        <w:t>25</w:t>
      </w:r>
      <w:r w:rsidR="00E02339">
        <w:rPr>
          <w:b/>
          <w:lang w:val="de-CH"/>
        </w:rPr>
        <w:t xml:space="preserve"> Mitarbeitende, </w:t>
      </w:r>
      <w:r w:rsidR="00CB7C94">
        <w:rPr>
          <w:b/>
          <w:lang w:val="de-CH"/>
        </w:rPr>
        <w:t>ein Kalibrierlabor sowie eine Reparaturwerkstatt</w:t>
      </w:r>
      <w:r w:rsidR="00E16665">
        <w:rPr>
          <w:b/>
          <w:lang w:val="de-CH"/>
        </w:rPr>
        <w:t xml:space="preserve">. </w:t>
      </w:r>
      <w:r w:rsidR="008F43AE">
        <w:rPr>
          <w:b/>
          <w:lang w:val="de-CH"/>
        </w:rPr>
        <w:t xml:space="preserve">Mit dem Neubau stärkt </w:t>
      </w:r>
      <w:r w:rsidR="00CB7C94">
        <w:rPr>
          <w:b/>
          <w:lang w:val="de-CH"/>
        </w:rPr>
        <w:t xml:space="preserve">die Firmengruppe ihre </w:t>
      </w:r>
      <w:r w:rsidR="008F43AE">
        <w:rPr>
          <w:b/>
          <w:lang w:val="de-CH"/>
        </w:rPr>
        <w:t>Präsenz in der Golfregion</w:t>
      </w:r>
      <w:r w:rsidR="00E16665">
        <w:rPr>
          <w:b/>
          <w:lang w:val="de-CH"/>
        </w:rPr>
        <w:t>.</w:t>
      </w:r>
    </w:p>
    <w:p w14:paraId="70B01E6F" w14:textId="12ADD30F" w:rsidR="0022254F" w:rsidRPr="00FE2E0D" w:rsidRDefault="00194EB2" w:rsidP="005F1DE8">
      <w:pPr>
        <w:rPr>
          <w:rFonts w:ascii="Arial" w:hAnsi="Arial" w:cs="Arial"/>
          <w:sz w:val="20"/>
          <w:lang w:val="de-CH"/>
        </w:rPr>
      </w:pPr>
      <w:r>
        <w:rPr>
          <w:bCs/>
          <w:lang w:val="de-CH"/>
        </w:rPr>
        <w:t xml:space="preserve">Das Gebäude befindet sich </w:t>
      </w:r>
      <w:r w:rsidR="00152646">
        <w:rPr>
          <w:bCs/>
          <w:lang w:val="de-CH"/>
        </w:rPr>
        <w:t>in</w:t>
      </w:r>
      <w:r>
        <w:rPr>
          <w:bCs/>
          <w:lang w:val="de-CH"/>
        </w:rPr>
        <w:t xml:space="preserve"> Pearland, </w:t>
      </w:r>
      <w:r w:rsidR="00152646">
        <w:rPr>
          <w:bCs/>
          <w:lang w:val="de-CH"/>
        </w:rPr>
        <w:t>Texas</w:t>
      </w:r>
      <w:r>
        <w:rPr>
          <w:bCs/>
          <w:lang w:val="de-CH"/>
        </w:rPr>
        <w:t xml:space="preserve">, und liegt im Herzen der </w:t>
      </w:r>
      <w:r w:rsidR="00CB7C94">
        <w:rPr>
          <w:bCs/>
          <w:lang w:val="de-CH"/>
        </w:rPr>
        <w:t>wirtschaftlich starken Region am Golf von Mexiko</w:t>
      </w:r>
      <w:r>
        <w:rPr>
          <w:bCs/>
          <w:lang w:val="de-CH"/>
        </w:rPr>
        <w:t>. «</w:t>
      </w:r>
      <w:r w:rsidR="00E16EF1" w:rsidRPr="00E16EF1">
        <w:rPr>
          <w:bCs/>
          <w:lang w:val="de-CH"/>
        </w:rPr>
        <w:t xml:space="preserve">Die Expansion spiegelt unsere starke Verankerung in den USA </w:t>
      </w:r>
      <w:r w:rsidR="00CB7C94">
        <w:rPr>
          <w:bCs/>
          <w:lang w:val="de-CH"/>
        </w:rPr>
        <w:t>wider. Sie zeigt</w:t>
      </w:r>
      <w:r w:rsidR="00E16EF1" w:rsidRPr="00E16EF1">
        <w:rPr>
          <w:bCs/>
          <w:lang w:val="de-CH"/>
        </w:rPr>
        <w:t xml:space="preserve"> die Nähe zu unseren Kunden </w:t>
      </w:r>
      <w:r w:rsidR="008F43AE">
        <w:rPr>
          <w:bCs/>
          <w:lang w:val="de-CH"/>
        </w:rPr>
        <w:t>und hilft uns, diese in Zukunft noch besser zu bedienen</w:t>
      </w:r>
      <w:r w:rsidR="001846A8">
        <w:rPr>
          <w:bCs/>
          <w:lang w:val="de-CH"/>
        </w:rPr>
        <w:t>», sagt</w:t>
      </w:r>
      <w:r w:rsidR="00CB7C94">
        <w:rPr>
          <w:bCs/>
          <w:lang w:val="de-CH"/>
        </w:rPr>
        <w:t>e</w:t>
      </w:r>
      <w:r w:rsidR="001846A8">
        <w:rPr>
          <w:bCs/>
          <w:lang w:val="de-CH"/>
        </w:rPr>
        <w:t xml:space="preserve"> Matthias Altendorf, CEO der Endress+Hauser Gruppe</w:t>
      </w:r>
      <w:r w:rsidR="008F43AE">
        <w:rPr>
          <w:bCs/>
          <w:lang w:val="de-CH"/>
        </w:rPr>
        <w:t xml:space="preserve"> während der Einweihungsfeier am 26. Oktober 2021</w:t>
      </w:r>
      <w:r w:rsidR="001846A8">
        <w:rPr>
          <w:bCs/>
          <w:lang w:val="de-CH"/>
        </w:rPr>
        <w:t>.</w:t>
      </w:r>
      <w:r w:rsidR="00E16EF1">
        <w:rPr>
          <w:bCs/>
          <w:lang w:val="de-CH"/>
        </w:rPr>
        <w:t xml:space="preserve"> </w:t>
      </w:r>
    </w:p>
    <w:p w14:paraId="2A1298C9" w14:textId="77777777" w:rsidR="00E02339" w:rsidRPr="00612A25" w:rsidRDefault="00E02339" w:rsidP="00CE029B">
      <w:pPr>
        <w:pStyle w:val="Texttitle"/>
        <w:rPr>
          <w:lang w:val="de-CH"/>
        </w:rPr>
      </w:pPr>
      <w:r w:rsidRPr="00612A25">
        <w:rPr>
          <w:lang w:val="de-CH"/>
        </w:rPr>
        <w:t>Schulungsanlage für Kundentrainings</w:t>
      </w:r>
    </w:p>
    <w:p w14:paraId="6EE86DE9" w14:textId="79F253D0" w:rsidR="007D16BE" w:rsidRDefault="00E16EF1" w:rsidP="0014531A">
      <w:pPr>
        <w:rPr>
          <w:bCs/>
          <w:lang w:val="de-CH"/>
        </w:rPr>
      </w:pPr>
      <w:r w:rsidRPr="00E16EF1">
        <w:rPr>
          <w:bCs/>
          <w:lang w:val="de-CH"/>
        </w:rPr>
        <w:t xml:space="preserve">Der neue Campus </w:t>
      </w:r>
      <w:r w:rsidR="008F43AE">
        <w:rPr>
          <w:bCs/>
          <w:lang w:val="de-CH"/>
        </w:rPr>
        <w:t xml:space="preserve">bietet </w:t>
      </w:r>
      <w:r w:rsidR="00CB7C94">
        <w:rPr>
          <w:bCs/>
          <w:lang w:val="de-CH"/>
        </w:rPr>
        <w:t xml:space="preserve">die größte verfahrenstechnische Schulungsanlage </w:t>
      </w:r>
      <w:r w:rsidR="008F43AE" w:rsidRPr="00E16EF1">
        <w:rPr>
          <w:bCs/>
          <w:lang w:val="de-CH"/>
        </w:rPr>
        <w:t>(Process Training Unit)</w:t>
      </w:r>
      <w:r w:rsidR="008F43AE">
        <w:rPr>
          <w:bCs/>
          <w:lang w:val="de-CH"/>
        </w:rPr>
        <w:t xml:space="preserve"> </w:t>
      </w:r>
      <w:r w:rsidR="00CB7C94">
        <w:rPr>
          <w:bCs/>
          <w:lang w:val="de-CH"/>
        </w:rPr>
        <w:t xml:space="preserve">der USA </w:t>
      </w:r>
      <w:r w:rsidR="008F43AE">
        <w:rPr>
          <w:bCs/>
          <w:lang w:val="de-CH"/>
        </w:rPr>
        <w:t>mit 200 Endress+Hauser</w:t>
      </w:r>
      <w:r w:rsidR="00CB7C94">
        <w:rPr>
          <w:bCs/>
          <w:lang w:val="de-CH"/>
        </w:rPr>
        <w:t xml:space="preserve"> </w:t>
      </w:r>
      <w:r w:rsidR="008F43AE">
        <w:rPr>
          <w:bCs/>
          <w:lang w:val="de-CH"/>
        </w:rPr>
        <w:t>Geräten und sieben Tanks</w:t>
      </w:r>
      <w:r w:rsidR="007D16BE">
        <w:rPr>
          <w:bCs/>
          <w:lang w:val="de-CH"/>
        </w:rPr>
        <w:t xml:space="preserve"> sowie ein Labor für </w:t>
      </w:r>
      <w:r w:rsidR="00D131EE">
        <w:rPr>
          <w:bCs/>
          <w:lang w:val="de-CH"/>
        </w:rPr>
        <w:t>M</w:t>
      </w:r>
      <w:r w:rsidR="007D16BE">
        <w:rPr>
          <w:bCs/>
          <w:lang w:val="de-CH"/>
        </w:rPr>
        <w:t>esstechnik und Prozessanalytik</w:t>
      </w:r>
      <w:r w:rsidR="008F43AE">
        <w:rPr>
          <w:bCs/>
          <w:lang w:val="de-CH"/>
        </w:rPr>
        <w:t>.</w:t>
      </w:r>
      <w:r w:rsidR="00186893">
        <w:rPr>
          <w:bCs/>
          <w:lang w:val="de-CH"/>
        </w:rPr>
        <w:t xml:space="preserve"> </w:t>
      </w:r>
      <w:r w:rsidR="0078767D">
        <w:rPr>
          <w:bCs/>
          <w:lang w:val="de-CH"/>
        </w:rPr>
        <w:t xml:space="preserve">Lokale Kunden und Partner können hier in maßgeschneiderten Trainings </w:t>
      </w:r>
      <w:r w:rsidR="00CB7C94">
        <w:rPr>
          <w:bCs/>
          <w:lang w:val="de-CH"/>
        </w:rPr>
        <w:t>den Umgang mit moderner Mess- und Automatisierungstechnik lernen</w:t>
      </w:r>
      <w:r w:rsidR="0078767D">
        <w:rPr>
          <w:bCs/>
          <w:lang w:val="de-CH"/>
        </w:rPr>
        <w:t>.</w:t>
      </w:r>
      <w:r w:rsidR="0014531A">
        <w:rPr>
          <w:bCs/>
          <w:lang w:val="de-CH"/>
        </w:rPr>
        <w:t xml:space="preserve"> </w:t>
      </w:r>
    </w:p>
    <w:p w14:paraId="1E7BCE95" w14:textId="5910A720" w:rsidR="00E16EF1" w:rsidRPr="0014531A" w:rsidRDefault="0014531A" w:rsidP="0014531A">
      <w:pPr>
        <w:rPr>
          <w:bCs/>
          <w:lang w:val="de-CH"/>
        </w:rPr>
      </w:pPr>
      <w:r>
        <w:rPr>
          <w:bCs/>
          <w:lang w:val="de-CH"/>
        </w:rPr>
        <w:t xml:space="preserve">Zudem ist der Campus </w:t>
      </w:r>
      <w:r w:rsidRPr="00E16EF1">
        <w:rPr>
          <w:bCs/>
          <w:lang w:val="de-CH"/>
        </w:rPr>
        <w:t xml:space="preserve">für die akkreditierte Kalibrierung von Instrumenten für </w:t>
      </w:r>
      <w:r w:rsidR="00152646">
        <w:rPr>
          <w:bCs/>
          <w:lang w:val="de-CH"/>
        </w:rPr>
        <w:t xml:space="preserve">die </w:t>
      </w:r>
      <w:r w:rsidRPr="00E16EF1">
        <w:rPr>
          <w:bCs/>
          <w:lang w:val="de-CH"/>
        </w:rPr>
        <w:t>Durchfluss</w:t>
      </w:r>
      <w:r w:rsidR="00152646">
        <w:rPr>
          <w:bCs/>
          <w:lang w:val="de-CH"/>
        </w:rPr>
        <w:t>-</w:t>
      </w:r>
      <w:r w:rsidRPr="00E16EF1">
        <w:rPr>
          <w:bCs/>
          <w:lang w:val="de-CH"/>
        </w:rPr>
        <w:t>, Temperatur</w:t>
      </w:r>
      <w:r w:rsidR="00152646">
        <w:rPr>
          <w:bCs/>
          <w:lang w:val="de-CH"/>
        </w:rPr>
        <w:t>-</w:t>
      </w:r>
      <w:r w:rsidRPr="00E16EF1">
        <w:rPr>
          <w:bCs/>
          <w:lang w:val="de-CH"/>
        </w:rPr>
        <w:t xml:space="preserve"> und Druck</w:t>
      </w:r>
      <w:r w:rsidR="00152646">
        <w:rPr>
          <w:bCs/>
          <w:lang w:val="de-CH"/>
        </w:rPr>
        <w:t>messung</w:t>
      </w:r>
      <w:r w:rsidRPr="00E16EF1">
        <w:rPr>
          <w:bCs/>
          <w:lang w:val="de-CH"/>
        </w:rPr>
        <w:t xml:space="preserve"> ausgestattet</w:t>
      </w:r>
      <w:r>
        <w:rPr>
          <w:bCs/>
          <w:lang w:val="de-CH"/>
        </w:rPr>
        <w:t xml:space="preserve">. Diese können sowohl </w:t>
      </w:r>
      <w:r w:rsidRPr="00E16EF1">
        <w:rPr>
          <w:bCs/>
          <w:lang w:val="de-CH"/>
        </w:rPr>
        <w:t xml:space="preserve">im </w:t>
      </w:r>
      <w:r w:rsidR="00801C1D">
        <w:rPr>
          <w:bCs/>
          <w:lang w:val="de-CH"/>
        </w:rPr>
        <w:t>Endress+Hauser Labor</w:t>
      </w:r>
      <w:r w:rsidRPr="00E16EF1">
        <w:rPr>
          <w:bCs/>
          <w:lang w:val="de-CH"/>
        </w:rPr>
        <w:t xml:space="preserve"> als auch mit einer mobilen Kalibrieranlage beim Kunden vor Ort durchgeführt werden. </w:t>
      </w:r>
      <w:r w:rsidR="00152646">
        <w:rPr>
          <w:bCs/>
          <w:lang w:val="de-CH"/>
        </w:rPr>
        <w:t>Eine Servicewerkstatt ergänzt das Angebot.</w:t>
      </w:r>
    </w:p>
    <w:p w14:paraId="78A9AAD8" w14:textId="095C99A2" w:rsidR="00C2586C" w:rsidRDefault="00E16EF1" w:rsidP="00E16EF1">
      <w:pPr>
        <w:rPr>
          <w:bCs/>
          <w:lang w:val="de-CH"/>
        </w:rPr>
      </w:pPr>
      <w:r w:rsidRPr="00E16EF1">
        <w:rPr>
          <w:b/>
          <w:lang w:val="de-CH"/>
        </w:rPr>
        <w:t>Nachhaltige Bauweise im regionalen Stil</w:t>
      </w:r>
      <w:r>
        <w:rPr>
          <w:b/>
          <w:lang w:val="de-CH"/>
        </w:rPr>
        <w:br/>
      </w:r>
      <w:r w:rsidRPr="00E16EF1">
        <w:rPr>
          <w:bCs/>
          <w:lang w:val="de-CH"/>
        </w:rPr>
        <w:t xml:space="preserve">Bei der Planung des Campus </w:t>
      </w:r>
      <w:r w:rsidR="00801C1D">
        <w:rPr>
          <w:bCs/>
          <w:lang w:val="de-CH"/>
        </w:rPr>
        <w:t>legte Endress+Hauser großen Wert auf Nachhaltigkeit</w:t>
      </w:r>
      <w:r w:rsidRPr="00E16EF1">
        <w:rPr>
          <w:bCs/>
          <w:lang w:val="de-CH"/>
        </w:rPr>
        <w:t xml:space="preserve">. </w:t>
      </w:r>
      <w:r w:rsidR="00C2586C">
        <w:rPr>
          <w:bCs/>
          <w:lang w:val="de-CH"/>
        </w:rPr>
        <w:t xml:space="preserve">Das Gebäude ist </w:t>
      </w:r>
      <w:r w:rsidR="00801C1D">
        <w:rPr>
          <w:bCs/>
          <w:lang w:val="de-CH"/>
        </w:rPr>
        <w:t>bereits das fünfte von Endress+Hauser in den USA, das nach LEED</w:t>
      </w:r>
      <w:r w:rsidR="00CB7C94">
        <w:rPr>
          <w:bCs/>
          <w:lang w:val="de-CH"/>
        </w:rPr>
        <w:t>-Standard</w:t>
      </w:r>
      <w:r w:rsidR="00801C1D">
        <w:rPr>
          <w:bCs/>
          <w:lang w:val="de-CH"/>
        </w:rPr>
        <w:t xml:space="preserve"> </w:t>
      </w:r>
      <w:r w:rsidR="00C2586C" w:rsidRPr="00C2586C">
        <w:rPr>
          <w:bCs/>
          <w:lang w:val="de-CH"/>
        </w:rPr>
        <w:t>(Leadership in Energy and Environmental Design)</w:t>
      </w:r>
      <w:r w:rsidR="00801C1D">
        <w:rPr>
          <w:bCs/>
          <w:lang w:val="de-CH"/>
        </w:rPr>
        <w:t xml:space="preserve"> </w:t>
      </w:r>
      <w:r w:rsidR="00CB7C94">
        <w:rPr>
          <w:bCs/>
          <w:lang w:val="de-CH"/>
        </w:rPr>
        <w:t xml:space="preserve">für umweltgerechtes Bauen </w:t>
      </w:r>
      <w:r w:rsidR="00801C1D">
        <w:rPr>
          <w:bCs/>
          <w:lang w:val="de-CH"/>
        </w:rPr>
        <w:t xml:space="preserve">zertifiziert wurde. </w:t>
      </w:r>
      <w:r w:rsidR="00C2586C">
        <w:rPr>
          <w:bCs/>
          <w:lang w:val="de-CH"/>
        </w:rPr>
        <w:t>Zudem wurden regionale Materialien im Innen- und Außenbereich</w:t>
      </w:r>
      <w:r w:rsidR="00801C1D">
        <w:rPr>
          <w:bCs/>
          <w:lang w:val="de-CH"/>
        </w:rPr>
        <w:t xml:space="preserve"> verwendet</w:t>
      </w:r>
      <w:r w:rsidR="00C2586C">
        <w:rPr>
          <w:bCs/>
          <w:lang w:val="de-CH"/>
        </w:rPr>
        <w:t>, um die texani</w:t>
      </w:r>
      <w:r w:rsidR="00801C1D">
        <w:rPr>
          <w:bCs/>
          <w:lang w:val="de-CH"/>
        </w:rPr>
        <w:t xml:space="preserve">sche Architektur widerzuspiegeln. </w:t>
      </w:r>
    </w:p>
    <w:p w14:paraId="5327F079" w14:textId="06FB17B5" w:rsidR="007D16BE" w:rsidRDefault="00801C1D" w:rsidP="00E76F12">
      <w:pPr>
        <w:rPr>
          <w:bCs/>
          <w:lang w:val="de-CH"/>
        </w:rPr>
      </w:pPr>
      <w:r>
        <w:rPr>
          <w:b/>
          <w:lang w:val="de-CH"/>
        </w:rPr>
        <w:t>Unternehmensübergreifende Zusammenarbeit</w:t>
      </w:r>
      <w:r w:rsidR="00E16EF1">
        <w:rPr>
          <w:bCs/>
          <w:lang w:val="de-CH"/>
        </w:rPr>
        <w:br/>
      </w:r>
      <w:r w:rsidR="00E16EF1" w:rsidRPr="00E16EF1">
        <w:rPr>
          <w:bCs/>
          <w:lang w:val="de-CH"/>
        </w:rPr>
        <w:t xml:space="preserve">Der Campus </w:t>
      </w:r>
      <w:r>
        <w:rPr>
          <w:bCs/>
          <w:lang w:val="de-CH"/>
        </w:rPr>
        <w:t>bietet Platz für 1</w:t>
      </w:r>
      <w:r w:rsidR="00160391">
        <w:rPr>
          <w:bCs/>
          <w:lang w:val="de-CH"/>
        </w:rPr>
        <w:t>25</w:t>
      </w:r>
      <w:r>
        <w:rPr>
          <w:bCs/>
          <w:lang w:val="de-CH"/>
        </w:rPr>
        <w:t xml:space="preserve"> </w:t>
      </w:r>
      <w:r w:rsidR="00CB7C94">
        <w:rPr>
          <w:bCs/>
          <w:lang w:val="de-CH"/>
        </w:rPr>
        <w:t xml:space="preserve">Mitarbeiterinnen und </w:t>
      </w:r>
      <w:r>
        <w:rPr>
          <w:bCs/>
          <w:lang w:val="de-CH"/>
        </w:rPr>
        <w:t>Mitarbeiter</w:t>
      </w:r>
      <w:r w:rsidR="00E76F12">
        <w:rPr>
          <w:bCs/>
          <w:lang w:val="de-CH"/>
        </w:rPr>
        <w:t xml:space="preserve">. Neben Endress+Hauser Teams beherbergt das neue Gebäude auch den Geschäftsbereich der Gasanalyse, </w:t>
      </w:r>
      <w:r w:rsidR="00CB7C94">
        <w:rPr>
          <w:bCs/>
          <w:lang w:val="de-CH"/>
        </w:rPr>
        <w:t xml:space="preserve">die Laboranalyse-Spezialisten </w:t>
      </w:r>
      <w:r w:rsidR="00E76F12">
        <w:rPr>
          <w:bCs/>
          <w:lang w:val="de-CH"/>
        </w:rPr>
        <w:t xml:space="preserve">des Tochterunternehmens Analytik Jena sowie </w:t>
      </w:r>
      <w:r w:rsidR="00CB7C94">
        <w:rPr>
          <w:bCs/>
          <w:lang w:val="de-CH"/>
        </w:rPr>
        <w:t xml:space="preserve">den regionalen Vertriebs- und Servicepartner </w:t>
      </w:r>
      <w:r w:rsidR="00E76F12">
        <w:rPr>
          <w:bCs/>
          <w:lang w:val="de-CH"/>
        </w:rPr>
        <w:t xml:space="preserve">Vector Controls &amp; Automation Group. </w:t>
      </w:r>
    </w:p>
    <w:p w14:paraId="6639D745" w14:textId="77777777" w:rsidR="007D16BE" w:rsidRDefault="007D16BE" w:rsidP="00E76F12">
      <w:pPr>
        <w:rPr>
          <w:bCs/>
          <w:lang w:val="de-CH"/>
        </w:rPr>
      </w:pPr>
    </w:p>
    <w:p w14:paraId="655ED1D7" w14:textId="481E093B" w:rsidR="00E16EF1" w:rsidRPr="00E76F12" w:rsidRDefault="00E16EF1" w:rsidP="00E76F12">
      <w:pPr>
        <w:rPr>
          <w:bCs/>
          <w:lang w:val="de-CH"/>
        </w:rPr>
      </w:pPr>
      <w:r w:rsidRPr="005B6875">
        <w:rPr>
          <w:lang w:val="de-CH"/>
        </w:rPr>
        <w:br w:type="page"/>
      </w:r>
    </w:p>
    <w:p w14:paraId="33FD42C2" w14:textId="77777777" w:rsidR="00E16EF1" w:rsidRPr="005B6875" w:rsidRDefault="00E16EF1" w:rsidP="005B6875">
      <w:pPr>
        <w:spacing w:after="0" w:line="240" w:lineRule="auto"/>
        <w:rPr>
          <w:sz w:val="24"/>
          <w:szCs w:val="24"/>
          <w:lang w:val="de-CH"/>
        </w:rPr>
      </w:pPr>
    </w:p>
    <w:p w14:paraId="0FC45F5E" w14:textId="685D8806" w:rsidR="00D55532" w:rsidRPr="00612A25" w:rsidRDefault="003D2E07">
      <w:pPr>
        <w:spacing w:after="0" w:line="240" w:lineRule="auto"/>
        <w:rPr>
          <w:lang w:val="de-CH"/>
        </w:rPr>
      </w:pPr>
      <w:r>
        <w:rPr>
          <w:noProof/>
        </w:rPr>
        <w:drawing>
          <wp:inline distT="0" distB="0" distL="0" distR="0" wp14:anchorId="4F465296" wp14:editId="5964E36F">
            <wp:extent cx="2871787" cy="1914525"/>
            <wp:effectExtent l="0" t="0" r="5080" b="0"/>
            <wp:docPr id="74362541" name="Picture 7436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9431" cy="1919621"/>
                    </a:xfrm>
                    <a:prstGeom prst="rect">
                      <a:avLst/>
                    </a:prstGeom>
                  </pic:spPr>
                </pic:pic>
              </a:graphicData>
            </a:graphic>
          </wp:inline>
        </w:drawing>
      </w:r>
      <w:r w:rsidR="00D55532">
        <w:br/>
      </w:r>
      <w:r w:rsidR="00D55532" w:rsidRPr="00612A25">
        <w:rPr>
          <w:b/>
          <w:bCs/>
          <w:lang w:val="de-CH"/>
        </w:rPr>
        <w:t>EH_2021_</w:t>
      </w:r>
      <w:r w:rsidRPr="00612A25">
        <w:rPr>
          <w:b/>
          <w:bCs/>
          <w:lang w:val="de-CH"/>
        </w:rPr>
        <w:t>houston</w:t>
      </w:r>
      <w:r w:rsidR="00D55532" w:rsidRPr="00612A25">
        <w:rPr>
          <w:b/>
          <w:bCs/>
          <w:lang w:val="de-CH"/>
        </w:rPr>
        <w:t>_1.jpg</w:t>
      </w:r>
    </w:p>
    <w:p w14:paraId="4CDDBF2D" w14:textId="67383BB9" w:rsidR="00D55532" w:rsidRPr="00011BED" w:rsidRDefault="00011BED">
      <w:pPr>
        <w:spacing w:after="0" w:line="240" w:lineRule="auto"/>
        <w:rPr>
          <w:lang w:val="de-CH"/>
        </w:rPr>
      </w:pPr>
      <w:r w:rsidRPr="00011BED">
        <w:rPr>
          <w:lang w:val="de-CH"/>
        </w:rPr>
        <w:t xml:space="preserve">Beim Bau </w:t>
      </w:r>
      <w:r w:rsidR="00F3078C">
        <w:rPr>
          <w:lang w:val="de-CH"/>
        </w:rPr>
        <w:t xml:space="preserve">des neuen Regionalzentrums im Großraum Houston </w:t>
      </w:r>
      <w:r w:rsidRPr="00011BED">
        <w:rPr>
          <w:lang w:val="de-CH"/>
        </w:rPr>
        <w:t>wurde viel W</w:t>
      </w:r>
      <w:r>
        <w:rPr>
          <w:lang w:val="de-CH"/>
        </w:rPr>
        <w:t xml:space="preserve">ert auf Nachhaltigkeit gelegt. </w:t>
      </w:r>
    </w:p>
    <w:p w14:paraId="6908C751" w14:textId="77777777" w:rsidR="00D55532" w:rsidRPr="00011BED" w:rsidRDefault="00D55532">
      <w:pPr>
        <w:spacing w:after="0" w:line="240" w:lineRule="auto"/>
        <w:rPr>
          <w:lang w:val="de-CH"/>
        </w:rPr>
      </w:pPr>
    </w:p>
    <w:p w14:paraId="166FA07A" w14:textId="47A43FD3" w:rsidR="00D55532" w:rsidRPr="00CC46CB" w:rsidRDefault="003D2E07">
      <w:pPr>
        <w:spacing w:after="0" w:line="240" w:lineRule="auto"/>
        <w:rPr>
          <w:lang w:val="de-CH"/>
        </w:rPr>
      </w:pPr>
      <w:r>
        <w:rPr>
          <w:noProof/>
        </w:rPr>
        <w:drawing>
          <wp:inline distT="0" distB="0" distL="0" distR="0" wp14:anchorId="03B268FA" wp14:editId="3BE764F4">
            <wp:extent cx="2871470" cy="1615202"/>
            <wp:effectExtent l="0" t="0" r="5080" b="4445"/>
            <wp:docPr id="1141251815" name="Picture 114125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1896" cy="1621066"/>
                    </a:xfrm>
                    <a:prstGeom prst="rect">
                      <a:avLst/>
                    </a:prstGeom>
                  </pic:spPr>
                </pic:pic>
              </a:graphicData>
            </a:graphic>
          </wp:inline>
        </w:drawing>
      </w:r>
      <w:r w:rsidR="00D55532" w:rsidRPr="00CC46CB">
        <w:rPr>
          <w:lang w:val="de-CH"/>
        </w:rPr>
        <w:br/>
      </w:r>
      <w:r w:rsidR="00D55532" w:rsidRPr="00CC46CB">
        <w:rPr>
          <w:b/>
          <w:bCs/>
          <w:lang w:val="de-CH"/>
        </w:rPr>
        <w:t>EH_2021_</w:t>
      </w:r>
      <w:r w:rsidRPr="00CC46CB">
        <w:rPr>
          <w:b/>
          <w:bCs/>
          <w:lang w:val="de-CH"/>
        </w:rPr>
        <w:t>houston</w:t>
      </w:r>
      <w:r w:rsidR="00D55532" w:rsidRPr="00CC46CB">
        <w:rPr>
          <w:b/>
          <w:bCs/>
          <w:lang w:val="de-CH"/>
        </w:rPr>
        <w:t>_2.jpg</w:t>
      </w:r>
      <w:r w:rsidR="00D55532" w:rsidRPr="00CC46CB">
        <w:rPr>
          <w:lang w:val="de-CH"/>
        </w:rPr>
        <w:t xml:space="preserve"> </w:t>
      </w:r>
      <w:r w:rsidR="00D55532" w:rsidRPr="00CC46CB">
        <w:rPr>
          <w:lang w:val="de-CH"/>
        </w:rPr>
        <w:br/>
      </w:r>
      <w:r w:rsidR="00CC46CB" w:rsidRPr="00CC46CB">
        <w:rPr>
          <w:lang w:val="de-CH"/>
        </w:rPr>
        <w:t>Mit dem</w:t>
      </w:r>
      <w:r w:rsidR="00CC46CB">
        <w:rPr>
          <w:lang w:val="de-CH"/>
        </w:rPr>
        <w:t xml:space="preserve"> neuen Campus in Texas stärkt Endress+Hauser die Präsenz </w:t>
      </w:r>
      <w:r w:rsidR="00F3078C">
        <w:rPr>
          <w:lang w:val="de-CH"/>
        </w:rPr>
        <w:t>an der amerikanischen Golfküste</w:t>
      </w:r>
      <w:r w:rsidR="00CC46CB">
        <w:rPr>
          <w:lang w:val="de-CH"/>
        </w:rPr>
        <w:t xml:space="preserve">. </w:t>
      </w:r>
    </w:p>
    <w:p w14:paraId="78CEBA7A" w14:textId="77777777" w:rsidR="00D55532" w:rsidRPr="00CC46CB" w:rsidRDefault="00D55532">
      <w:pPr>
        <w:spacing w:after="0" w:line="240" w:lineRule="auto"/>
        <w:rPr>
          <w:lang w:val="de-CH"/>
        </w:rPr>
      </w:pPr>
    </w:p>
    <w:p w14:paraId="14D85E98" w14:textId="4A4D91FF" w:rsidR="00BA6F75" w:rsidRPr="00CC46CB" w:rsidRDefault="00D55532">
      <w:pPr>
        <w:spacing w:after="0" w:line="240" w:lineRule="auto"/>
        <w:rPr>
          <w:rFonts w:ascii="Calibri" w:hAnsi="Calibri" w:cs="Calibri"/>
          <w:color w:val="auto"/>
          <w:szCs w:val="22"/>
          <w:lang w:val="de-CH" w:eastAsia="de-CH"/>
        </w:rPr>
      </w:pPr>
      <w:r w:rsidRPr="00CC46CB">
        <w:rPr>
          <w:lang w:val="de-CH"/>
        </w:rPr>
        <w:t xml:space="preserve"> </w:t>
      </w:r>
      <w:r w:rsidRPr="00CC46CB">
        <w:rPr>
          <w:lang w:val="de-CH"/>
        </w:rPr>
        <w:br/>
      </w:r>
      <w:r w:rsidR="00BA6F75" w:rsidRPr="00CC46CB">
        <w:rPr>
          <w:lang w:val="de-CH"/>
        </w:rPr>
        <w:br w:type="page"/>
      </w:r>
    </w:p>
    <w:p w14:paraId="42624D82" w14:textId="77777777" w:rsidR="0042278B" w:rsidRPr="004179A4" w:rsidRDefault="0042278B" w:rsidP="0042278B">
      <w:pPr>
        <w:pStyle w:val="TitelimText"/>
        <w:spacing w:after="200"/>
      </w:pPr>
      <w:r w:rsidRPr="004179A4">
        <w:lastRenderedPageBreak/>
        <w:t>Die Endress+Hauser Gruppe</w:t>
      </w:r>
    </w:p>
    <w:p w14:paraId="504450B0" w14:textId="77777777" w:rsidR="0042278B" w:rsidRPr="004179A4" w:rsidRDefault="0042278B" w:rsidP="0042278B">
      <w:pPr>
        <w:pStyle w:val="TitelimText"/>
        <w:rPr>
          <w:b w:val="0"/>
          <w:noProof w:val="0"/>
          <w:color w:val="000000" w:themeColor="text1"/>
        </w:rPr>
      </w:pPr>
      <w:r w:rsidRPr="004179A4">
        <w:rPr>
          <w:b w:val="0"/>
          <w:noProof w:val="0"/>
          <w:color w:val="000000" w:themeColor="text1"/>
        </w:rPr>
        <w:t>Endress+Hauser ist ein global führender Anbieter von Mess- und Automatisierungstechnik für Prozess und Labor. Das Familienunternehmen mit Sitz in Reinach/Schweiz erzielte 2020 mit insgesamt 14.000 Beschäftigten mehr als 2,6 Milliarden Euro Umsatz.</w:t>
      </w:r>
    </w:p>
    <w:p w14:paraId="67D84F52" w14:textId="77777777" w:rsidR="0042278B" w:rsidRPr="004179A4" w:rsidRDefault="0042278B" w:rsidP="0042278B">
      <w:pPr>
        <w:pStyle w:val="TitelimText"/>
        <w:rPr>
          <w:b w:val="0"/>
          <w:noProof w:val="0"/>
          <w:color w:val="000000" w:themeColor="text1"/>
        </w:rPr>
      </w:pPr>
      <w:r w:rsidRPr="004179A4">
        <w:rPr>
          <w:b w:val="0"/>
          <w:noProof w:val="0"/>
          <w:color w:val="000000" w:themeColor="text1"/>
        </w:rPr>
        <w:t xml:space="preserve"> </w:t>
      </w:r>
    </w:p>
    <w:p w14:paraId="7067DF64" w14:textId="77777777" w:rsidR="0042278B" w:rsidRPr="004179A4" w:rsidRDefault="0042278B" w:rsidP="0042278B">
      <w:pPr>
        <w:pStyle w:val="TitelimText"/>
        <w:rPr>
          <w:b w:val="0"/>
          <w:noProof w:val="0"/>
          <w:color w:val="000000" w:themeColor="text1"/>
        </w:rPr>
      </w:pPr>
      <w:r w:rsidRPr="004179A4">
        <w:rPr>
          <w:b w:val="0"/>
          <w:noProof w:val="0"/>
          <w:color w:val="000000" w:themeColor="text1"/>
        </w:rPr>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5BF20107" w14:textId="77777777" w:rsidR="0042278B" w:rsidRPr="004179A4" w:rsidRDefault="0042278B" w:rsidP="0042278B">
      <w:pPr>
        <w:pStyle w:val="TitelimText"/>
        <w:rPr>
          <w:b w:val="0"/>
          <w:noProof w:val="0"/>
          <w:color w:val="000000" w:themeColor="text1"/>
        </w:rPr>
      </w:pPr>
    </w:p>
    <w:p w14:paraId="6E1E5390" w14:textId="77777777" w:rsidR="0042278B" w:rsidRPr="004179A4" w:rsidRDefault="0042278B" w:rsidP="0042278B">
      <w:pPr>
        <w:pStyle w:val="TitelimText"/>
        <w:rPr>
          <w:b w:val="0"/>
          <w:noProof w:val="0"/>
          <w:color w:val="000000" w:themeColor="text1"/>
        </w:rPr>
      </w:pPr>
      <w:r w:rsidRPr="004179A4">
        <w:rPr>
          <w:b w:val="0"/>
          <w:noProof w:val="0"/>
          <w:color w:val="000000" w:themeColor="text1"/>
        </w:rPr>
        <w:t>Endress+Hauser ist weltweit ein verlässlicher Partner. Eigene Vertriebsgesellschaften in 50 Ländern sowie Vertreter in weiteren 70 Staaten stellen einen kompetenten Support sicher. Produktionsstätten auf vier Kontinenten fertigen schnell und flexibel in höchster Qualität.</w:t>
      </w:r>
    </w:p>
    <w:p w14:paraId="1C78BC57" w14:textId="77777777" w:rsidR="0042278B" w:rsidRPr="004179A4" w:rsidRDefault="0042278B" w:rsidP="0042278B">
      <w:pPr>
        <w:pStyle w:val="TitelimText"/>
        <w:rPr>
          <w:b w:val="0"/>
          <w:noProof w:val="0"/>
          <w:color w:val="000000" w:themeColor="text1"/>
        </w:rPr>
      </w:pPr>
    </w:p>
    <w:p w14:paraId="5EDE275A" w14:textId="77777777" w:rsidR="0042278B" w:rsidRPr="004179A4" w:rsidRDefault="0042278B" w:rsidP="0042278B">
      <w:pPr>
        <w:pStyle w:val="TitelimText"/>
        <w:rPr>
          <w:b w:val="0"/>
          <w:noProof w:val="0"/>
          <w:color w:val="000000" w:themeColor="text1"/>
        </w:rPr>
      </w:pPr>
      <w:r w:rsidRPr="004179A4">
        <w:rPr>
          <w:b w:val="0"/>
          <w:noProof w:val="0"/>
          <w:color w:val="000000" w:themeColor="text1"/>
        </w:rPr>
        <w:t>Endress+Hauser wurde 1953 von Georg H. Endress und Ludwig Hauser gegründet. Seither treibt das Unternehmen Entwicklung und Einsatz innovativer Technologien voran und gestaltet heute die digitale Transformation der Industrie mit. 8.900 Patente und Anmeldungen schützen das geistige Eigentum.</w:t>
      </w:r>
    </w:p>
    <w:p w14:paraId="0B98880E" w14:textId="77777777" w:rsidR="0042278B" w:rsidRPr="004179A4" w:rsidRDefault="0042278B" w:rsidP="0042278B">
      <w:pPr>
        <w:pStyle w:val="TitelimText"/>
        <w:rPr>
          <w:b w:val="0"/>
          <w:noProof w:val="0"/>
          <w:color w:val="000000" w:themeColor="text1"/>
        </w:rPr>
      </w:pPr>
    </w:p>
    <w:p w14:paraId="75A84B30" w14:textId="77777777" w:rsidR="0042278B" w:rsidRPr="004179A4" w:rsidRDefault="0042278B" w:rsidP="0042278B">
      <w:r w:rsidRPr="004179A4">
        <w:t xml:space="preserve">Mehr Informationen unter </w:t>
      </w:r>
      <w:r w:rsidRPr="004179A4">
        <w:rPr>
          <w:u w:val="single"/>
        </w:rPr>
        <w:t>www.endress.com/medienzentrum</w:t>
      </w:r>
      <w:r w:rsidRPr="004179A4">
        <w:t xml:space="preserve"> oder </w:t>
      </w:r>
      <w:r w:rsidRPr="004179A4">
        <w:rPr>
          <w:u w:val="single"/>
        </w:rPr>
        <w:t>www.endress.com</w:t>
      </w:r>
    </w:p>
    <w:p w14:paraId="545962ED" w14:textId="77777777" w:rsidR="0042278B" w:rsidRPr="004179A4" w:rsidRDefault="0042278B" w:rsidP="0042278B">
      <w:pPr>
        <w:pStyle w:val="TitelimText"/>
      </w:pPr>
      <w:r w:rsidRPr="004179A4">
        <w:t>Kontakt</w:t>
      </w:r>
    </w:p>
    <w:p w14:paraId="04350CEC" w14:textId="77777777" w:rsidR="0042278B" w:rsidRPr="004179A4" w:rsidRDefault="0042278B" w:rsidP="0042278B">
      <w:pPr>
        <w:tabs>
          <w:tab w:val="left" w:pos="4820"/>
          <w:tab w:val="left" w:pos="5670"/>
        </w:tabs>
      </w:pPr>
      <w:r w:rsidRPr="004179A4">
        <w:t>Martin Raab</w:t>
      </w:r>
      <w:r w:rsidRPr="004179A4">
        <w:tab/>
        <w:t>E-Mail</w:t>
      </w:r>
      <w:r w:rsidRPr="004179A4">
        <w:tab/>
        <w:t>martin.raab@endress.com</w:t>
      </w:r>
      <w:r w:rsidRPr="004179A4">
        <w:br/>
        <w:t>Group Media Spokesperson</w:t>
      </w:r>
      <w:r w:rsidRPr="004179A4">
        <w:tab/>
        <w:t>Telefon</w:t>
      </w:r>
      <w:r w:rsidRPr="004179A4">
        <w:tab/>
        <w:t>+41 61 715 7722</w:t>
      </w:r>
      <w:r w:rsidRPr="004179A4">
        <w:br/>
        <w:t>Endress+Hauser AG</w:t>
      </w:r>
      <w:r w:rsidRPr="004179A4">
        <w:tab/>
        <w:t xml:space="preserve">Fax </w:t>
      </w:r>
      <w:r w:rsidRPr="004179A4">
        <w:tab/>
        <w:t>+41 61 715 2888</w:t>
      </w:r>
      <w:r w:rsidRPr="004179A4">
        <w:br/>
        <w:t>Kägenstrasse 2</w:t>
      </w:r>
      <w:r w:rsidRPr="004179A4">
        <w:br/>
        <w:t>4153 Reinach BL</w:t>
      </w:r>
      <w:r w:rsidRPr="004179A4">
        <w:br/>
        <w:t>Schweiz</w:t>
      </w:r>
    </w:p>
    <w:p w14:paraId="1CFE1567" w14:textId="77777777" w:rsidR="007B5D85" w:rsidRPr="00905BB9" w:rsidRDefault="007B5D85" w:rsidP="00386D59">
      <w:pPr>
        <w:rPr>
          <w:rFonts w:ascii="E+H Sans" w:hAnsi="E+H Sans"/>
          <w:b/>
          <w:bCs/>
        </w:rPr>
      </w:pPr>
    </w:p>
    <w:sectPr w:rsidR="007B5D85" w:rsidRPr="00905BB9" w:rsidSect="00E233CD">
      <w:headerReference w:type="default"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4B415" w14:textId="77777777" w:rsidR="00E10011" w:rsidRDefault="00E10011" w:rsidP="00380AC8">
      <w:pPr>
        <w:spacing w:after="0" w:line="240" w:lineRule="auto"/>
      </w:pPr>
      <w:r>
        <w:separator/>
      </w:r>
    </w:p>
  </w:endnote>
  <w:endnote w:type="continuationSeparator" w:id="0">
    <w:p w14:paraId="2202F8FA" w14:textId="77777777" w:rsidR="00E10011" w:rsidRDefault="00E1001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4C2B06EE" w14:textId="77777777" w:rsidR="007A633A" w:rsidRPr="003856DF" w:rsidRDefault="007A633A"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4A1B7A">
          <w:rPr>
            <w:noProof/>
            <w:sz w:val="16"/>
            <w:szCs w:val="16"/>
          </w:rPr>
          <w:t>1</w:t>
        </w:r>
        <w:r w:rsidRPr="003856DF">
          <w:rPr>
            <w:sz w:val="16"/>
            <w:szCs w:val="16"/>
          </w:rPr>
          <w:fldChar w:fldCharType="end"/>
        </w:r>
        <w:r w:rsidRPr="003856DF">
          <w:rPr>
            <w:sz w:val="16"/>
            <w:szCs w:val="16"/>
          </w:rPr>
          <w:t>/</w:t>
        </w:r>
        <w:r w:rsidRPr="003856DF">
          <w:rPr>
            <w:sz w:val="16"/>
            <w:szCs w:val="16"/>
          </w:rPr>
          <w:fldChar w:fldCharType="begin"/>
        </w:r>
        <w:r w:rsidRPr="003856DF">
          <w:rPr>
            <w:sz w:val="16"/>
            <w:szCs w:val="16"/>
          </w:rPr>
          <w:instrText xml:space="preserve"> NUMPAGES  \* Arabic  \* MERGEFORMAT </w:instrText>
        </w:r>
        <w:r w:rsidRPr="003856DF">
          <w:rPr>
            <w:sz w:val="16"/>
            <w:szCs w:val="16"/>
          </w:rPr>
          <w:fldChar w:fldCharType="separate"/>
        </w:r>
        <w:r w:rsidR="004A1B7A">
          <w:rPr>
            <w:noProof/>
            <w:sz w:val="16"/>
            <w:szCs w:val="16"/>
          </w:rPr>
          <w:t>1</w:t>
        </w:r>
        <w:r w:rsidRPr="003856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A3437" w14:textId="77777777" w:rsidR="007A633A" w:rsidRDefault="007A633A"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FF371" w14:textId="77777777" w:rsidR="00E10011" w:rsidRDefault="00E10011" w:rsidP="00380AC8">
      <w:pPr>
        <w:spacing w:after="0" w:line="240" w:lineRule="auto"/>
      </w:pPr>
      <w:r>
        <w:separator/>
      </w:r>
    </w:p>
  </w:footnote>
  <w:footnote w:type="continuationSeparator" w:id="0">
    <w:p w14:paraId="7EAF282F" w14:textId="77777777" w:rsidR="00E10011" w:rsidRDefault="00E1001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7A633A" w:rsidRPr="00325D00" w14:paraId="1EF4CFA9" w14:textId="77777777" w:rsidTr="00D84A90">
      <w:trPr>
        <w:cantSplit/>
        <w:trHeight w:hRule="exact" w:val="936"/>
      </w:trPr>
      <w:tc>
        <w:tcPr>
          <w:tcW w:w="0" w:type="auto"/>
          <w:tcBorders>
            <w:bottom w:val="single" w:sz="4" w:space="0" w:color="auto"/>
          </w:tcBorders>
        </w:tcPr>
        <w:p w14:paraId="3A617A53" w14:textId="31FF0C4B" w:rsidR="007A633A" w:rsidRPr="00325D00" w:rsidRDefault="003D2E07" w:rsidP="00E14978">
          <w:pPr>
            <w:pStyle w:val="DokumententypDatum"/>
          </w:pPr>
          <w:r>
            <w:t>Pressemitteilung</w:t>
          </w:r>
        </w:p>
        <w:p w14:paraId="489E9386" w14:textId="6F627596" w:rsidR="007A633A" w:rsidRPr="00325D00" w:rsidRDefault="003D2E07" w:rsidP="00E14978">
          <w:pPr>
            <w:pStyle w:val="DokumententypDatum"/>
          </w:pPr>
          <w:r>
            <w:t>26</w:t>
          </w:r>
          <w:r w:rsidR="007A633A">
            <w:t>.</w:t>
          </w:r>
          <w:r w:rsidR="007A633A" w:rsidRPr="00325D00">
            <w:t xml:space="preserve"> </w:t>
          </w:r>
          <w:r w:rsidR="0042278B">
            <w:t xml:space="preserve">Oktober </w:t>
          </w:r>
          <w:r w:rsidR="00F6559D">
            <w:t>202</w:t>
          </w:r>
          <w:r w:rsidR="0042278B">
            <w:t>1</w:t>
          </w:r>
        </w:p>
      </w:tc>
      <w:sdt>
        <w:sdtPr>
          <w:alias w:val="Logo"/>
          <w:tag w:val="Logo"/>
          <w:id w:val="-225680390"/>
        </w:sdtPr>
        <w:sdtEndPr/>
        <w:sdtContent>
          <w:tc>
            <w:tcPr>
              <w:tcW w:w="3780" w:type="dxa"/>
              <w:tcBorders>
                <w:bottom w:val="single" w:sz="4" w:space="0" w:color="auto"/>
              </w:tcBorders>
            </w:tcPr>
            <w:p w14:paraId="068E5F90" w14:textId="77777777" w:rsidR="007A633A" w:rsidRPr="00325D00" w:rsidRDefault="007A633A" w:rsidP="00C27B1F">
              <w:pPr>
                <w:pStyle w:val="Kopfzeile"/>
              </w:pPr>
              <w:r w:rsidRPr="00325D00">
                <w:rPr>
                  <w:noProof/>
                  <w:lang w:val="en-US"/>
                </w:rPr>
                <w:drawing>
                  <wp:inline distT="0" distB="0" distL="0" distR="0" wp14:anchorId="59465E08" wp14:editId="7B922DA6">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30CF50A6" w14:textId="77777777" w:rsidR="007A633A" w:rsidRPr="00325D00" w:rsidRDefault="007A633A"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40DFA" w14:textId="77777777" w:rsidR="007A633A" w:rsidRPr="00F023F2" w:rsidRDefault="007A633A"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91A"/>
    <w:rsid w:val="00006B90"/>
    <w:rsid w:val="00011BED"/>
    <w:rsid w:val="00025DDF"/>
    <w:rsid w:val="00030D12"/>
    <w:rsid w:val="00050A39"/>
    <w:rsid w:val="00070AB8"/>
    <w:rsid w:val="00070F29"/>
    <w:rsid w:val="0007639C"/>
    <w:rsid w:val="000936E1"/>
    <w:rsid w:val="000B1987"/>
    <w:rsid w:val="000B3A85"/>
    <w:rsid w:val="000B6313"/>
    <w:rsid w:val="000C6932"/>
    <w:rsid w:val="000C6BB8"/>
    <w:rsid w:val="000E1FD6"/>
    <w:rsid w:val="000F19D6"/>
    <w:rsid w:val="000F7E59"/>
    <w:rsid w:val="0010386E"/>
    <w:rsid w:val="001250D3"/>
    <w:rsid w:val="0014531A"/>
    <w:rsid w:val="00152646"/>
    <w:rsid w:val="00160391"/>
    <w:rsid w:val="001846A8"/>
    <w:rsid w:val="00186893"/>
    <w:rsid w:val="00194013"/>
    <w:rsid w:val="00194EB2"/>
    <w:rsid w:val="001A0596"/>
    <w:rsid w:val="001B4957"/>
    <w:rsid w:val="001D4130"/>
    <w:rsid w:val="001F1FFF"/>
    <w:rsid w:val="001F7683"/>
    <w:rsid w:val="002030FB"/>
    <w:rsid w:val="00214692"/>
    <w:rsid w:val="00214703"/>
    <w:rsid w:val="0022254F"/>
    <w:rsid w:val="00233239"/>
    <w:rsid w:val="00243CFB"/>
    <w:rsid w:val="002526F3"/>
    <w:rsid w:val="00282C33"/>
    <w:rsid w:val="002A0E30"/>
    <w:rsid w:val="002C2B24"/>
    <w:rsid w:val="002C50F5"/>
    <w:rsid w:val="002C55F2"/>
    <w:rsid w:val="002D50C1"/>
    <w:rsid w:val="002F7470"/>
    <w:rsid w:val="002F7BD8"/>
    <w:rsid w:val="00301905"/>
    <w:rsid w:val="00302FED"/>
    <w:rsid w:val="003079CC"/>
    <w:rsid w:val="00320CF9"/>
    <w:rsid w:val="00325D00"/>
    <w:rsid w:val="00380AC8"/>
    <w:rsid w:val="003856DF"/>
    <w:rsid w:val="00386D59"/>
    <w:rsid w:val="003D2E07"/>
    <w:rsid w:val="003F0BA4"/>
    <w:rsid w:val="00412D2D"/>
    <w:rsid w:val="0042278B"/>
    <w:rsid w:val="00474DAE"/>
    <w:rsid w:val="00476F48"/>
    <w:rsid w:val="0048633D"/>
    <w:rsid w:val="004901CB"/>
    <w:rsid w:val="004A1B7A"/>
    <w:rsid w:val="004C572E"/>
    <w:rsid w:val="004D3301"/>
    <w:rsid w:val="004F0B56"/>
    <w:rsid w:val="00500AC6"/>
    <w:rsid w:val="00507F26"/>
    <w:rsid w:val="005349FC"/>
    <w:rsid w:val="0055262E"/>
    <w:rsid w:val="005A3314"/>
    <w:rsid w:val="005A775A"/>
    <w:rsid w:val="005B044B"/>
    <w:rsid w:val="005B3244"/>
    <w:rsid w:val="005B6875"/>
    <w:rsid w:val="005D00A6"/>
    <w:rsid w:val="005F1DE8"/>
    <w:rsid w:val="005F6CA4"/>
    <w:rsid w:val="00610E3A"/>
    <w:rsid w:val="00612A25"/>
    <w:rsid w:val="006405AA"/>
    <w:rsid w:val="006821BF"/>
    <w:rsid w:val="0069354A"/>
    <w:rsid w:val="006962C9"/>
    <w:rsid w:val="006A0F06"/>
    <w:rsid w:val="006B6450"/>
    <w:rsid w:val="006C0816"/>
    <w:rsid w:val="006C0D98"/>
    <w:rsid w:val="006D18FA"/>
    <w:rsid w:val="006F66EB"/>
    <w:rsid w:val="00705EC4"/>
    <w:rsid w:val="007347D1"/>
    <w:rsid w:val="00760358"/>
    <w:rsid w:val="00760B34"/>
    <w:rsid w:val="00761A79"/>
    <w:rsid w:val="007736FB"/>
    <w:rsid w:val="0078767D"/>
    <w:rsid w:val="007A633A"/>
    <w:rsid w:val="007B0899"/>
    <w:rsid w:val="007B21EB"/>
    <w:rsid w:val="007B5D85"/>
    <w:rsid w:val="007D16BE"/>
    <w:rsid w:val="007E25B2"/>
    <w:rsid w:val="007F67EB"/>
    <w:rsid w:val="007F7D1F"/>
    <w:rsid w:val="00801C1D"/>
    <w:rsid w:val="00830616"/>
    <w:rsid w:val="0083087E"/>
    <w:rsid w:val="008379E6"/>
    <w:rsid w:val="00855CAE"/>
    <w:rsid w:val="00884946"/>
    <w:rsid w:val="00885691"/>
    <w:rsid w:val="008979FA"/>
    <w:rsid w:val="008A27F0"/>
    <w:rsid w:val="008A3EFC"/>
    <w:rsid w:val="008D5297"/>
    <w:rsid w:val="008E4326"/>
    <w:rsid w:val="008F43AE"/>
    <w:rsid w:val="00905BB9"/>
    <w:rsid w:val="00905ED6"/>
    <w:rsid w:val="009120A0"/>
    <w:rsid w:val="00941D29"/>
    <w:rsid w:val="00965A9E"/>
    <w:rsid w:val="00967807"/>
    <w:rsid w:val="009A1C1F"/>
    <w:rsid w:val="00A15D8D"/>
    <w:rsid w:val="00A5291A"/>
    <w:rsid w:val="00A62F46"/>
    <w:rsid w:val="00A648F6"/>
    <w:rsid w:val="00A71A42"/>
    <w:rsid w:val="00A852F5"/>
    <w:rsid w:val="00A96E60"/>
    <w:rsid w:val="00AB2AE2"/>
    <w:rsid w:val="00AB7A08"/>
    <w:rsid w:val="00AD522F"/>
    <w:rsid w:val="00AE5E4E"/>
    <w:rsid w:val="00AF7197"/>
    <w:rsid w:val="00B06E08"/>
    <w:rsid w:val="00B17BC5"/>
    <w:rsid w:val="00B23F04"/>
    <w:rsid w:val="00B242DD"/>
    <w:rsid w:val="00B61794"/>
    <w:rsid w:val="00B66684"/>
    <w:rsid w:val="00B75936"/>
    <w:rsid w:val="00B81DBB"/>
    <w:rsid w:val="00B969F2"/>
    <w:rsid w:val="00BA3098"/>
    <w:rsid w:val="00BA6F75"/>
    <w:rsid w:val="00BF5CBC"/>
    <w:rsid w:val="00C07E72"/>
    <w:rsid w:val="00C2586C"/>
    <w:rsid w:val="00C27B1F"/>
    <w:rsid w:val="00C30F50"/>
    <w:rsid w:val="00C32234"/>
    <w:rsid w:val="00C41D14"/>
    <w:rsid w:val="00C472D9"/>
    <w:rsid w:val="00C83904"/>
    <w:rsid w:val="00C94335"/>
    <w:rsid w:val="00CA4CC9"/>
    <w:rsid w:val="00CB3938"/>
    <w:rsid w:val="00CB7C94"/>
    <w:rsid w:val="00CC070E"/>
    <w:rsid w:val="00CC46CB"/>
    <w:rsid w:val="00CE029B"/>
    <w:rsid w:val="00CE5365"/>
    <w:rsid w:val="00D131EE"/>
    <w:rsid w:val="00D1641C"/>
    <w:rsid w:val="00D55532"/>
    <w:rsid w:val="00D560AA"/>
    <w:rsid w:val="00D60A45"/>
    <w:rsid w:val="00D71317"/>
    <w:rsid w:val="00D74471"/>
    <w:rsid w:val="00D84A90"/>
    <w:rsid w:val="00D977F4"/>
    <w:rsid w:val="00DA06C4"/>
    <w:rsid w:val="00DA5B17"/>
    <w:rsid w:val="00DA7118"/>
    <w:rsid w:val="00DA7921"/>
    <w:rsid w:val="00DB1400"/>
    <w:rsid w:val="00E01E14"/>
    <w:rsid w:val="00E02339"/>
    <w:rsid w:val="00E10011"/>
    <w:rsid w:val="00E12E9B"/>
    <w:rsid w:val="00E144C9"/>
    <w:rsid w:val="00E14978"/>
    <w:rsid w:val="00E16665"/>
    <w:rsid w:val="00E16EF1"/>
    <w:rsid w:val="00E220F1"/>
    <w:rsid w:val="00E233CD"/>
    <w:rsid w:val="00E304CF"/>
    <w:rsid w:val="00E61E3E"/>
    <w:rsid w:val="00E71FB3"/>
    <w:rsid w:val="00E76F12"/>
    <w:rsid w:val="00E85D78"/>
    <w:rsid w:val="00E968D5"/>
    <w:rsid w:val="00EA20BD"/>
    <w:rsid w:val="00EB487D"/>
    <w:rsid w:val="00ED7C46"/>
    <w:rsid w:val="00F023F2"/>
    <w:rsid w:val="00F11AD1"/>
    <w:rsid w:val="00F15D8B"/>
    <w:rsid w:val="00F21CF1"/>
    <w:rsid w:val="00F3078C"/>
    <w:rsid w:val="00F34E7D"/>
    <w:rsid w:val="00F445E3"/>
    <w:rsid w:val="00F6559D"/>
    <w:rsid w:val="00F65FF4"/>
    <w:rsid w:val="00F87668"/>
    <w:rsid w:val="00FB7EF3"/>
    <w:rsid w:val="00FC4F98"/>
    <w:rsid w:val="00FE2E0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E2476D"/>
  <w15:docId w15:val="{C1029B3F-11A6-43F0-B79F-194BBC92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paragraph" w:customStyle="1" w:styleId="xmsonormal">
    <w:name w:val="x_msonormal"/>
    <w:basedOn w:val="Standard"/>
    <w:rsid w:val="00E01E14"/>
    <w:pPr>
      <w:spacing w:after="0" w:line="240" w:lineRule="auto"/>
    </w:pPr>
    <w:rPr>
      <w:rFonts w:ascii="Calibri" w:hAnsi="Calibri" w:cs="Calibri"/>
      <w:color w:val="auto"/>
      <w:szCs w:val="22"/>
      <w:lang w:val="de-CH" w:eastAsia="de-CH"/>
    </w:rPr>
  </w:style>
  <w:style w:type="character" w:styleId="Kommentarzeichen">
    <w:name w:val="annotation reference"/>
    <w:basedOn w:val="Absatz-Standardschriftart"/>
    <w:uiPriority w:val="99"/>
    <w:semiHidden/>
    <w:unhideWhenUsed/>
    <w:rsid w:val="00D74471"/>
    <w:rPr>
      <w:sz w:val="16"/>
      <w:szCs w:val="16"/>
    </w:rPr>
  </w:style>
  <w:style w:type="paragraph" w:styleId="Kommentartext">
    <w:name w:val="annotation text"/>
    <w:basedOn w:val="Standard"/>
    <w:link w:val="KommentartextZchn"/>
    <w:uiPriority w:val="99"/>
    <w:semiHidden/>
    <w:unhideWhenUsed/>
    <w:rsid w:val="00D74471"/>
    <w:pPr>
      <w:spacing w:line="240" w:lineRule="auto"/>
    </w:pPr>
    <w:rPr>
      <w:sz w:val="20"/>
    </w:rPr>
  </w:style>
  <w:style w:type="character" w:customStyle="1" w:styleId="KommentartextZchn">
    <w:name w:val="Kommentartext Zchn"/>
    <w:basedOn w:val="Absatz-Standardschriftart"/>
    <w:link w:val="Kommentartext"/>
    <w:uiPriority w:val="99"/>
    <w:semiHidden/>
    <w:rsid w:val="00D74471"/>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74471"/>
    <w:rPr>
      <w:b/>
      <w:bCs/>
    </w:rPr>
  </w:style>
  <w:style w:type="character" w:customStyle="1" w:styleId="KommentarthemaZchn">
    <w:name w:val="Kommentarthema Zchn"/>
    <w:basedOn w:val="KommentartextZchn"/>
    <w:link w:val="Kommentarthema"/>
    <w:uiPriority w:val="99"/>
    <w:semiHidden/>
    <w:rsid w:val="00D74471"/>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011309">
      <w:bodyDiv w:val="1"/>
      <w:marLeft w:val="0"/>
      <w:marRight w:val="0"/>
      <w:marTop w:val="0"/>
      <w:marBottom w:val="0"/>
      <w:divBdr>
        <w:top w:val="none" w:sz="0" w:space="0" w:color="auto"/>
        <w:left w:val="none" w:sz="0" w:space="0" w:color="auto"/>
        <w:bottom w:val="none" w:sz="0" w:space="0" w:color="auto"/>
        <w:right w:val="none" w:sz="0" w:space="0" w:color="auto"/>
      </w:divBdr>
    </w:div>
    <w:div w:id="1675497592">
      <w:bodyDiv w:val="1"/>
      <w:marLeft w:val="0"/>
      <w:marRight w:val="0"/>
      <w:marTop w:val="0"/>
      <w:marBottom w:val="0"/>
      <w:divBdr>
        <w:top w:val="none" w:sz="0" w:space="0" w:color="auto"/>
        <w:left w:val="none" w:sz="0" w:space="0" w:color="auto"/>
        <w:bottom w:val="none" w:sz="0" w:space="0" w:color="auto"/>
        <w:right w:val="none" w:sz="0" w:space="0" w:color="auto"/>
      </w:divBdr>
    </w:div>
    <w:div w:id="20858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42F5C803D16479B073480F40F249D" ma:contentTypeVersion="11" ma:contentTypeDescription="Ein neues Dokument erstellen." ma:contentTypeScope="" ma:versionID="87623e3d6fd2f1c0fc517d0e0d36d9a2">
  <xsd:schema xmlns:xsd="http://www.w3.org/2001/XMLSchema" xmlns:xs="http://www.w3.org/2001/XMLSchema" xmlns:p="http://schemas.microsoft.com/office/2006/metadata/properties" xmlns:ns3="96624172-8695-4686-8bf9-45454db7f0c4" xmlns:ns4="6e87498a-76cc-4ed6-a556-90764c691a19" targetNamespace="http://schemas.microsoft.com/office/2006/metadata/properties" ma:root="true" ma:fieldsID="c7efea99e7cabb507e47b32c37915945" ns3:_="" ns4:_="">
    <xsd:import namespace="96624172-8695-4686-8bf9-45454db7f0c4"/>
    <xsd:import namespace="6e87498a-76cc-4ed6-a556-90764c691a1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24172-8695-4686-8bf9-45454db7f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7498a-76cc-4ed6-a556-90764c691a1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E16F9-C102-4A04-9CB0-B6F35F29D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24172-8695-4686-8bf9-45454db7f0c4"/>
    <ds:schemaRef ds:uri="6e87498a-76cc-4ed6-a556-90764c691a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C3632-9289-4C54-9C45-FCC71C96FB84}">
  <ds:schemaRefs>
    <ds:schemaRef ds:uri="http://schemas.microsoft.com/sharepoint/v3/contenttype/forms"/>
  </ds:schemaRefs>
</ds:datastoreItem>
</file>

<file path=customXml/itemProps3.xml><?xml version="1.0" encoding="utf-8"?>
<ds:datastoreItem xmlns:ds="http://schemas.openxmlformats.org/officeDocument/2006/customXml" ds:itemID="{6FC786ED-025F-4AD1-B65E-D491D191D150}">
  <ds:schemaRefs>
    <ds:schemaRef ds:uri="http://purl.org/dc/terms/"/>
    <ds:schemaRef ds:uri="http://schemas.microsoft.com/office/2006/documentManagement/types"/>
    <ds:schemaRef ds:uri="6e87498a-76cc-4ed6-a556-90764c691a19"/>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6624172-8695-4686-8bf9-45454db7f0c4"/>
    <ds:schemaRef ds:uri="http://www.w3.org/XML/1998/namespace"/>
    <ds:schemaRef ds:uri="http://purl.org/dc/dcmitype/"/>
  </ds:schemaRefs>
</ds:datastoreItem>
</file>

<file path=customXml/itemProps4.xml><?xml version="1.0" encoding="utf-8"?>
<ds:datastoreItem xmlns:ds="http://schemas.openxmlformats.org/officeDocument/2006/customXml" ds:itemID="{65EC33E2-2477-4A2A-A8D9-E443E288E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3</Pages>
  <Words>541</Words>
  <Characters>3409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Engpässe in der Lieferlogistik</vt:lpstr>
      <vt:lpstr>Engpässe in der Lieferlogistik</vt:lpstr>
    </vt:vector>
  </TitlesOfParts>
  <Company>Endress+Hauser</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Engpässe in der Lieferlogistik</dc:title>
  <dc:creator>Endress+Hauser</dc:creator>
  <cp:keywords>Webnews</cp:keywords>
  <cp:lastModifiedBy>Kristina Rodriguez</cp:lastModifiedBy>
  <cp:revision>9</cp:revision>
  <cp:lastPrinted>2018-05-18T17:30:00Z</cp:lastPrinted>
  <dcterms:created xsi:type="dcterms:W3CDTF">2021-10-12T13:52:00Z</dcterms:created>
  <dcterms:modified xsi:type="dcterms:W3CDTF">2021-11-08T11:56:00Z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0x010100FD642F5C803D16479B073480F40F249D</vt:lpwstr>
  </property>
  <property fmtid="{D5CDD505-2E9C-101B-9397-08002B2CF9AE}" pid="3" name="MSIP_Label_2988f0a4-524a-45f2-829d-417725fa4957_Enabled">
    <vt:lpwstr>true</vt:lpwstr>
  </property>
  <property fmtid="{D5CDD505-2E9C-101B-9397-08002B2CF9AE}" pid="4" name="MSIP_Label_2988f0a4-524a-45f2-829d-417725fa4957_SetDate">
    <vt:lpwstr>2021-09-28T11:38:30Z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387ca53f-d20b-4efc-918b-8d5502ad70e8</vt:lpwstr>
  </property>
  <property fmtid="{D5CDD505-2E9C-101B-9397-08002B2CF9AE}" pid="9" name="MSIP_Label_2988f0a4-524a-45f2-829d-417725fa4957_ContentBits">
    <vt:lpwstr>0</vt:lpwstr>
  </property>
</Properties>
</file>