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4A14B60" w14:textId="77777777" w:rsidR="0042278B" w:rsidRPr="008876A7" w:rsidRDefault="0022254F" w:rsidP="0042278B">
      <w:pPr>
        <w:pStyle w:val="berschrift1"/>
        <w:rPr>
          <w:lang w:val="en-US"/>
        </w:rPr>
      </w:pPr>
      <w:r w:rsidRPr="008876A7">
        <w:rPr>
          <w:lang w:val="en-US"/>
        </w:rPr>
        <w:t xml:space="preserve">Endress+Hauser </w:t>
      </w:r>
      <w:r w:rsidR="00B93667">
        <w:rPr>
          <w:lang w:val="en-US"/>
        </w:rPr>
        <w:t>logistics center goes online</w:t>
      </w:r>
      <w:r w:rsidR="008876A7">
        <w:rPr>
          <w:lang w:val="en-US"/>
        </w:rPr>
        <w:t xml:space="preserve"> </w:t>
      </w:r>
    </w:p>
    <w:p w14:paraId="2AD57C2A" w14:textId="77777777" w:rsidR="0042278B" w:rsidRPr="008876A7" w:rsidRDefault="008876A7" w:rsidP="0042278B">
      <w:pPr>
        <w:pStyle w:val="berschrift2"/>
        <w:rPr>
          <w:lang w:val="en-US"/>
        </w:rPr>
      </w:pPr>
      <w:r>
        <w:rPr>
          <w:lang w:val="en-US"/>
        </w:rPr>
        <w:t xml:space="preserve">Group strengthens worldwide logistics capacity with new European hub in Wörrstadt, Germany. </w:t>
      </w:r>
    </w:p>
    <w:p w14:paraId="5B092C60" w14:textId="77777777" w:rsidR="005F1DE8" w:rsidRPr="008876A7" w:rsidRDefault="00585EC5" w:rsidP="00585EC5">
      <w:pPr>
        <w:rPr>
          <w:b/>
          <w:lang w:val="en-US"/>
        </w:rPr>
      </w:pPr>
      <w:r>
        <w:rPr>
          <w:b/>
          <w:lang w:val="en-US"/>
        </w:rPr>
        <w:t xml:space="preserve">The modern warehouse distribution facility serves as the hub for all shipments from the European production sites to the end customers and is also responsible for supplying the product centers outside of Europe. The center is operated by </w:t>
      </w:r>
      <w:r w:rsidR="00AF79DD" w:rsidRPr="008876A7">
        <w:rPr>
          <w:b/>
          <w:lang w:val="en-US"/>
        </w:rPr>
        <w:t>Hellma</w:t>
      </w:r>
      <w:r>
        <w:rPr>
          <w:b/>
          <w:lang w:val="en-US"/>
        </w:rPr>
        <w:t>nn Worldwide Logistics</w:t>
      </w:r>
      <w:r w:rsidR="00AF79DD" w:rsidRPr="008876A7">
        <w:rPr>
          <w:b/>
          <w:lang w:val="en-US"/>
        </w:rPr>
        <w:t xml:space="preserve">.  </w:t>
      </w:r>
    </w:p>
    <w:p w14:paraId="09F845E8" w14:textId="77777777" w:rsidR="00BB5284" w:rsidRDefault="00585EC5" w:rsidP="00BB5284">
      <w:pPr>
        <w:rPr>
          <w:bCs/>
          <w:lang w:val="en-US"/>
        </w:rPr>
      </w:pPr>
      <w:r>
        <w:rPr>
          <w:bCs/>
          <w:lang w:val="en-US"/>
        </w:rPr>
        <w:t xml:space="preserve">The new logistics center is equipped with the latest materials handling technology, thus ensuring fast throughput times and on-time delivery of customer orders. “We will handle around 1 million shipments </w:t>
      </w:r>
      <w:r w:rsidR="00BB5284">
        <w:rPr>
          <w:bCs/>
          <w:lang w:val="en-US"/>
        </w:rPr>
        <w:t xml:space="preserve">annually at our facility here,” says </w:t>
      </w:r>
      <w:r w:rsidR="00B242DD" w:rsidRPr="008876A7">
        <w:rPr>
          <w:bCs/>
          <w:lang w:val="en-US"/>
        </w:rPr>
        <w:t xml:space="preserve">Thorsten Wilkening, </w:t>
      </w:r>
      <w:r w:rsidR="00BB5284">
        <w:rPr>
          <w:bCs/>
          <w:lang w:val="en-US"/>
        </w:rPr>
        <w:t>Head of Corporate Logistics at</w:t>
      </w:r>
      <w:r w:rsidR="00B242DD" w:rsidRPr="008876A7">
        <w:rPr>
          <w:bCs/>
          <w:lang w:val="en-US"/>
        </w:rPr>
        <w:t xml:space="preserve"> Endress+Hauser. </w:t>
      </w:r>
      <w:r w:rsidR="00BB5284">
        <w:rPr>
          <w:bCs/>
          <w:lang w:val="en-US"/>
        </w:rPr>
        <w:t xml:space="preserve">The shipments will mainly involve cross-docking products, which are goods that are immediately turned around and distributed direct to the customer instead of being warehoused. </w:t>
      </w:r>
    </w:p>
    <w:p w14:paraId="149E7F65" w14:textId="77777777" w:rsidR="00BB5284" w:rsidRDefault="00BB5284" w:rsidP="00BB5284">
      <w:pPr>
        <w:rPr>
          <w:bCs/>
          <w:lang w:val="en-US"/>
        </w:rPr>
      </w:pPr>
      <w:r>
        <w:rPr>
          <w:bCs/>
          <w:lang w:val="en-US"/>
        </w:rPr>
        <w:t xml:space="preserve">“Customer satisfaction is of the utmost priority for us. The new logistics center meets all of the requirements of a modern goods distribution center, thus allowing us to continue to smoothly fulfill customer orders and ensure on-time delivery,” says </w:t>
      </w:r>
      <w:r w:rsidR="006821BF" w:rsidRPr="008876A7">
        <w:rPr>
          <w:bCs/>
          <w:lang w:val="en-US"/>
        </w:rPr>
        <w:t>Oliver Blum, Cor</w:t>
      </w:r>
      <w:r>
        <w:rPr>
          <w:bCs/>
          <w:lang w:val="en-US"/>
        </w:rPr>
        <w:t>porate Director Supply Chain at</w:t>
      </w:r>
      <w:r w:rsidR="006821BF" w:rsidRPr="008876A7">
        <w:rPr>
          <w:bCs/>
          <w:lang w:val="en-US"/>
        </w:rPr>
        <w:t xml:space="preserve"> Endress+Hauser.  </w:t>
      </w:r>
      <w:r>
        <w:rPr>
          <w:bCs/>
          <w:lang w:val="en-US"/>
        </w:rPr>
        <w:t>The Wörrstadt center</w:t>
      </w:r>
      <w:r w:rsidR="00B93667">
        <w:rPr>
          <w:bCs/>
          <w:lang w:val="en-US"/>
        </w:rPr>
        <w:t xml:space="preserve"> offers 60 percent more space than</w:t>
      </w:r>
      <w:r>
        <w:rPr>
          <w:bCs/>
          <w:lang w:val="en-US"/>
        </w:rPr>
        <w:t xml:space="preserve"> the previous logistics center. </w:t>
      </w:r>
    </w:p>
    <w:p w14:paraId="1F89FC51" w14:textId="77777777" w:rsidR="00476F48" w:rsidRPr="008876A7" w:rsidRDefault="00BB5284" w:rsidP="00BB5284">
      <w:pPr>
        <w:rPr>
          <w:bCs/>
          <w:lang w:val="en-US"/>
        </w:rPr>
      </w:pPr>
      <w:r>
        <w:rPr>
          <w:bCs/>
          <w:lang w:val="en-US"/>
        </w:rPr>
        <w:t xml:space="preserve">The dedication ceremony was held at the end of September together with </w:t>
      </w:r>
      <w:r w:rsidR="00B242DD" w:rsidRPr="008876A7">
        <w:rPr>
          <w:bCs/>
          <w:lang w:val="en-US"/>
        </w:rPr>
        <w:t>Hellmann Worldwide Logistics</w:t>
      </w:r>
      <w:r>
        <w:rPr>
          <w:bCs/>
          <w:lang w:val="en-US"/>
        </w:rPr>
        <w:t xml:space="preserve">, project developer Panattoni and general contractor List Bau from Bielefeld, Germany. </w:t>
      </w:r>
    </w:p>
    <w:p w14:paraId="0BA172DD" w14:textId="77777777" w:rsidR="00D55532" w:rsidRPr="008876A7" w:rsidRDefault="00D55532">
      <w:pPr>
        <w:spacing w:after="0" w:line="240" w:lineRule="auto"/>
        <w:rPr>
          <w:lang w:val="en-US"/>
        </w:rPr>
      </w:pPr>
      <w:r w:rsidRPr="008876A7">
        <w:rPr>
          <w:lang w:val="en-US"/>
        </w:rPr>
        <w:br w:type="page"/>
      </w:r>
    </w:p>
    <w:p w14:paraId="4BC04E0B" w14:textId="77777777" w:rsidR="00D55532" w:rsidRPr="008876A7" w:rsidRDefault="00D55532">
      <w:pPr>
        <w:spacing w:after="0" w:line="240" w:lineRule="auto"/>
        <w:rPr>
          <w:lang w:val="en-US"/>
        </w:rPr>
      </w:pPr>
      <w:r w:rsidRPr="008876A7">
        <w:rPr>
          <w:noProof/>
          <w:lang w:val="en-US"/>
        </w:rPr>
        <w:lastRenderedPageBreak/>
        <w:drawing>
          <wp:inline distT="0" distB="0" distL="0" distR="0" wp14:anchorId="233C79B7" wp14:editId="6216230A">
            <wp:extent cx="2838450" cy="1749819"/>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2853948" cy="1759373"/>
                    </a:xfrm>
                    <a:prstGeom prst="rect">
                      <a:avLst/>
                    </a:prstGeom>
                  </pic:spPr>
                </pic:pic>
              </a:graphicData>
            </a:graphic>
          </wp:inline>
        </w:drawing>
      </w:r>
      <w:r w:rsidRPr="008876A7">
        <w:rPr>
          <w:lang w:val="en-US"/>
        </w:rPr>
        <w:br/>
      </w:r>
      <w:r w:rsidRPr="008876A7">
        <w:rPr>
          <w:b/>
          <w:bCs/>
          <w:lang w:val="en-US"/>
        </w:rPr>
        <w:t>EH_2021_wörrstadt_1.jpg</w:t>
      </w:r>
    </w:p>
    <w:p w14:paraId="2B7ED9F5" w14:textId="77777777" w:rsidR="00D55532" w:rsidRPr="008876A7" w:rsidRDefault="00B93667">
      <w:pPr>
        <w:spacing w:after="0" w:line="240" w:lineRule="auto"/>
        <w:rPr>
          <w:lang w:val="en-US"/>
        </w:rPr>
      </w:pPr>
      <w:r>
        <w:rPr>
          <w:lang w:val="en-US"/>
        </w:rPr>
        <w:t xml:space="preserve">Dedication ceremony in </w:t>
      </w:r>
      <w:r w:rsidR="00D55532" w:rsidRPr="008876A7">
        <w:rPr>
          <w:lang w:val="en-US"/>
        </w:rPr>
        <w:t xml:space="preserve">Wörrstadt: </w:t>
      </w:r>
      <w:r>
        <w:rPr>
          <w:lang w:val="en-US"/>
        </w:rPr>
        <w:t>new Endress+Hauser logistics center goes into operation.</w:t>
      </w:r>
      <w:r w:rsidR="00D55532" w:rsidRPr="008876A7">
        <w:rPr>
          <w:lang w:val="en-US"/>
        </w:rPr>
        <w:t xml:space="preserve"> </w:t>
      </w:r>
    </w:p>
    <w:p w14:paraId="3C7C5D4D" w14:textId="77777777" w:rsidR="00D55532" w:rsidRPr="008876A7" w:rsidRDefault="00D55532">
      <w:pPr>
        <w:spacing w:after="0" w:line="240" w:lineRule="auto"/>
        <w:rPr>
          <w:lang w:val="en-US"/>
        </w:rPr>
      </w:pPr>
    </w:p>
    <w:p w14:paraId="0A142FE3" w14:textId="77777777" w:rsidR="00D55532" w:rsidRPr="008876A7" w:rsidRDefault="00D55532">
      <w:pPr>
        <w:spacing w:after="0" w:line="240" w:lineRule="auto"/>
        <w:rPr>
          <w:lang w:val="en-US"/>
        </w:rPr>
      </w:pPr>
      <w:r w:rsidRPr="008876A7">
        <w:rPr>
          <w:noProof/>
          <w:lang w:val="en-US"/>
        </w:rPr>
        <w:drawing>
          <wp:inline distT="0" distB="0" distL="0" distR="0" wp14:anchorId="064B345E" wp14:editId="0E24A5AF">
            <wp:extent cx="2838450" cy="1957532"/>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2859886" cy="1972315"/>
                    </a:xfrm>
                    <a:prstGeom prst="rect">
                      <a:avLst/>
                    </a:prstGeom>
                  </pic:spPr>
                </pic:pic>
              </a:graphicData>
            </a:graphic>
          </wp:inline>
        </w:drawing>
      </w:r>
      <w:r w:rsidRPr="008876A7">
        <w:rPr>
          <w:lang w:val="en-US"/>
        </w:rPr>
        <w:br/>
      </w:r>
      <w:r w:rsidRPr="008876A7">
        <w:rPr>
          <w:b/>
          <w:bCs/>
          <w:lang w:val="en-US"/>
        </w:rPr>
        <w:t>EH_2021_wörrstadt_2.jpg</w:t>
      </w:r>
      <w:r w:rsidRPr="008876A7">
        <w:rPr>
          <w:lang w:val="en-US"/>
        </w:rPr>
        <w:t xml:space="preserve"> </w:t>
      </w:r>
      <w:r w:rsidRPr="008876A7">
        <w:rPr>
          <w:lang w:val="en-US"/>
        </w:rPr>
        <w:br/>
      </w:r>
      <w:r w:rsidR="00B93667">
        <w:rPr>
          <w:lang w:val="en-US"/>
        </w:rPr>
        <w:t xml:space="preserve">The new site near the Frankfurt Airport replaces the previous logistics center in </w:t>
      </w:r>
      <w:r w:rsidRPr="008876A7">
        <w:rPr>
          <w:lang w:val="en-US"/>
        </w:rPr>
        <w:t>Nieder-Olm.</w:t>
      </w:r>
      <w:r w:rsidRPr="008876A7">
        <w:rPr>
          <w:rFonts w:ascii="E+H_Sans-Light" w:hAnsi="E+H_Sans-Light"/>
          <w:color w:val="333333"/>
          <w:sz w:val="27"/>
          <w:szCs w:val="27"/>
          <w:lang w:val="en-US"/>
        </w:rPr>
        <w:t> </w:t>
      </w:r>
      <w:r w:rsidRPr="008876A7">
        <w:rPr>
          <w:lang w:val="en-US"/>
        </w:rPr>
        <w:t xml:space="preserve"> </w:t>
      </w:r>
    </w:p>
    <w:p w14:paraId="437DD3EF" w14:textId="77777777" w:rsidR="00D55532" w:rsidRPr="008876A7" w:rsidRDefault="00D55532">
      <w:pPr>
        <w:spacing w:after="0" w:line="240" w:lineRule="auto"/>
        <w:rPr>
          <w:lang w:val="en-US"/>
        </w:rPr>
      </w:pPr>
    </w:p>
    <w:p w14:paraId="4D3841B4" w14:textId="77777777" w:rsidR="00BA6F75" w:rsidRPr="008876A7" w:rsidRDefault="00D55532">
      <w:pPr>
        <w:spacing w:after="0" w:line="240" w:lineRule="auto"/>
        <w:rPr>
          <w:rFonts w:ascii="Calibri" w:hAnsi="Calibri" w:cs="Calibri"/>
          <w:color w:val="auto"/>
          <w:szCs w:val="22"/>
          <w:lang w:val="en-US" w:eastAsia="de-CH"/>
        </w:rPr>
      </w:pPr>
      <w:r w:rsidRPr="008876A7">
        <w:rPr>
          <w:noProof/>
          <w:lang w:val="en-US"/>
        </w:rPr>
        <w:drawing>
          <wp:inline distT="0" distB="0" distL="0" distR="0" wp14:anchorId="2EF4F282" wp14:editId="06082718">
            <wp:extent cx="2838450" cy="18923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8956" cy="1892637"/>
                    </a:xfrm>
                    <a:prstGeom prst="rect">
                      <a:avLst/>
                    </a:prstGeom>
                    <a:noFill/>
                    <a:ln>
                      <a:noFill/>
                    </a:ln>
                  </pic:spPr>
                </pic:pic>
              </a:graphicData>
            </a:graphic>
          </wp:inline>
        </w:drawing>
      </w:r>
      <w:r w:rsidRPr="008876A7">
        <w:rPr>
          <w:lang w:val="en-US"/>
        </w:rPr>
        <w:t xml:space="preserve"> </w:t>
      </w:r>
      <w:r w:rsidRPr="008876A7">
        <w:rPr>
          <w:lang w:val="en-US"/>
        </w:rPr>
        <w:br/>
      </w:r>
      <w:r w:rsidRPr="008876A7">
        <w:rPr>
          <w:b/>
          <w:bCs/>
          <w:lang w:val="en-US"/>
        </w:rPr>
        <w:t>EH_2021_wörrstadt_3.jpg</w:t>
      </w:r>
      <w:r w:rsidRPr="008876A7">
        <w:rPr>
          <w:lang w:val="en-US"/>
        </w:rPr>
        <w:t xml:space="preserve"> </w:t>
      </w:r>
      <w:r w:rsidRPr="008876A7">
        <w:rPr>
          <w:lang w:val="en-US"/>
        </w:rPr>
        <w:br/>
        <w:t xml:space="preserve">Thorsten Wilkening, </w:t>
      </w:r>
      <w:r w:rsidRPr="008876A7">
        <w:rPr>
          <w:bCs/>
          <w:lang w:val="en-US"/>
        </w:rPr>
        <w:t>Head of C</w:t>
      </w:r>
      <w:r w:rsidR="00B93667">
        <w:rPr>
          <w:bCs/>
          <w:lang w:val="en-US"/>
        </w:rPr>
        <w:t xml:space="preserve">orporate Logistics at </w:t>
      </w:r>
      <w:r w:rsidRPr="008876A7">
        <w:rPr>
          <w:bCs/>
          <w:lang w:val="en-US"/>
        </w:rPr>
        <w:t>Endress+Hauser</w:t>
      </w:r>
      <w:r w:rsidRPr="008876A7">
        <w:rPr>
          <w:lang w:val="en-US"/>
        </w:rPr>
        <w:t xml:space="preserve">, </w:t>
      </w:r>
      <w:r w:rsidR="00B93667">
        <w:rPr>
          <w:lang w:val="en-US"/>
        </w:rPr>
        <w:t xml:space="preserve">welcomes guests during the dedication ceremony in September 2021. </w:t>
      </w:r>
      <w:r w:rsidR="00BA6F75" w:rsidRPr="008876A7">
        <w:rPr>
          <w:lang w:val="en-US"/>
        </w:rPr>
        <w:br w:type="page"/>
      </w:r>
    </w:p>
    <w:p w14:paraId="023D73FB" w14:textId="77777777" w:rsidR="0042278B" w:rsidRPr="00B93667" w:rsidRDefault="0042278B" w:rsidP="0042278B">
      <w:pPr>
        <w:pStyle w:val="TitelimText"/>
        <w:spacing w:after="200"/>
      </w:pPr>
      <w:r w:rsidRPr="00B93667">
        <w:lastRenderedPageBreak/>
        <w:t>Die Endress+Hauser Gruppe</w:t>
      </w:r>
    </w:p>
    <w:p w14:paraId="0A9712A5" w14:textId="77777777" w:rsidR="0042278B" w:rsidRPr="00B93667" w:rsidRDefault="0042278B" w:rsidP="0042278B">
      <w:pPr>
        <w:pStyle w:val="TitelimText"/>
        <w:rPr>
          <w:b w:val="0"/>
          <w:noProof w:val="0"/>
          <w:color w:val="000000" w:themeColor="text1"/>
        </w:rPr>
      </w:pPr>
      <w:r w:rsidRPr="00B93667">
        <w:rPr>
          <w:b w:val="0"/>
          <w:noProof w:val="0"/>
          <w:color w:val="000000" w:themeColor="text1"/>
        </w:rPr>
        <w:t>Endress+Hauser ist ein global führender Anbieter von Mess- und Automatisierungstechnik für Prozess und Labor. Das Familienunternehmen mit Sitz in Reinach/Schweiz erzielte 2020 mit insgesamt 14.000 Beschäftigten mehr als 2,6 Milliarden Euro Umsatz.</w:t>
      </w:r>
    </w:p>
    <w:p w14:paraId="60B2E8BB" w14:textId="77777777" w:rsidR="0042278B" w:rsidRPr="00B93667" w:rsidRDefault="0042278B" w:rsidP="0042278B">
      <w:pPr>
        <w:pStyle w:val="TitelimText"/>
        <w:rPr>
          <w:b w:val="0"/>
          <w:noProof w:val="0"/>
          <w:color w:val="000000" w:themeColor="text1"/>
        </w:rPr>
      </w:pPr>
      <w:r w:rsidRPr="00B93667">
        <w:rPr>
          <w:b w:val="0"/>
          <w:noProof w:val="0"/>
          <w:color w:val="000000" w:themeColor="text1"/>
        </w:rPr>
        <w:t xml:space="preserve"> </w:t>
      </w:r>
    </w:p>
    <w:p w14:paraId="4A9745E2" w14:textId="77777777" w:rsidR="0042278B" w:rsidRPr="00B93667" w:rsidRDefault="0042278B" w:rsidP="0042278B">
      <w:pPr>
        <w:pStyle w:val="TitelimText"/>
        <w:rPr>
          <w:b w:val="0"/>
          <w:noProof w:val="0"/>
          <w:color w:val="000000" w:themeColor="text1"/>
        </w:rPr>
      </w:pPr>
      <w:r w:rsidRPr="00B93667">
        <w:rPr>
          <w:b w:val="0"/>
          <w:noProof w:val="0"/>
          <w:color w:val="000000" w:themeColor="text1"/>
        </w:rPr>
        <w:t>Geräte, Lösungen und Dienstleistungen von Endress+Hauser sind in vielen Branchen zu Hause. Die Kunden gewinnen damit wertvolles Wissen aus ihren Anwendungen. So können sie ihre Produkte verbessern, wirtschaftlich arbeiten und zugleich Mensch und Umwelt schützen.</w:t>
      </w:r>
    </w:p>
    <w:p w14:paraId="2860D89A" w14:textId="77777777" w:rsidR="0042278B" w:rsidRPr="00B93667" w:rsidRDefault="0042278B" w:rsidP="0042278B">
      <w:pPr>
        <w:pStyle w:val="TitelimText"/>
        <w:rPr>
          <w:b w:val="0"/>
          <w:noProof w:val="0"/>
          <w:color w:val="000000" w:themeColor="text1"/>
        </w:rPr>
      </w:pPr>
    </w:p>
    <w:p w14:paraId="26625C32" w14:textId="77777777" w:rsidR="0042278B" w:rsidRPr="00B93667" w:rsidRDefault="0042278B" w:rsidP="0042278B">
      <w:pPr>
        <w:pStyle w:val="TitelimText"/>
        <w:rPr>
          <w:b w:val="0"/>
          <w:noProof w:val="0"/>
          <w:color w:val="000000" w:themeColor="text1"/>
        </w:rPr>
      </w:pPr>
      <w:r w:rsidRPr="00B93667">
        <w:rPr>
          <w:b w:val="0"/>
          <w:noProof w:val="0"/>
          <w:color w:val="000000" w:themeColor="text1"/>
        </w:rPr>
        <w:t>Endress+Hauser ist weltweit ein verlässlicher Partner. Eigene Vertriebsgesellschaften in 50 Ländern sowie Vertreter in weiteren 70 Staaten stellen einen kompetenten Support sicher. Produktionsstätten auf vier Kontinenten fertigen schnell und flexibel in höchster Qualität.</w:t>
      </w:r>
    </w:p>
    <w:p w14:paraId="2677B23F" w14:textId="77777777" w:rsidR="0042278B" w:rsidRPr="00B93667" w:rsidRDefault="0042278B" w:rsidP="0042278B">
      <w:pPr>
        <w:pStyle w:val="TitelimText"/>
        <w:rPr>
          <w:b w:val="0"/>
          <w:noProof w:val="0"/>
          <w:color w:val="000000" w:themeColor="text1"/>
        </w:rPr>
      </w:pPr>
    </w:p>
    <w:p w14:paraId="58FDEAAF" w14:textId="77777777" w:rsidR="0042278B" w:rsidRPr="00B93667" w:rsidRDefault="0042278B" w:rsidP="0042278B">
      <w:pPr>
        <w:pStyle w:val="TitelimText"/>
        <w:rPr>
          <w:b w:val="0"/>
          <w:noProof w:val="0"/>
          <w:color w:val="000000" w:themeColor="text1"/>
        </w:rPr>
      </w:pPr>
      <w:r w:rsidRPr="00B93667">
        <w:rPr>
          <w:b w:val="0"/>
          <w:noProof w:val="0"/>
          <w:color w:val="000000" w:themeColor="text1"/>
        </w:rPr>
        <w:t>Endress+Hauser wurde 1953 von Georg H. Endress und Ludwig Hauser gegründet. Seither treibt das Unternehmen Entwicklung und Einsatz innovativer Technologien voran und gestaltet heute die digitale Transformation der Industrie mit. 8.900 Patente und Anmeldungen schützen das geistige Eigentum.</w:t>
      </w:r>
    </w:p>
    <w:p w14:paraId="20212693" w14:textId="77777777" w:rsidR="0042278B" w:rsidRPr="00B93667" w:rsidRDefault="0042278B" w:rsidP="0042278B">
      <w:pPr>
        <w:pStyle w:val="TitelimText"/>
        <w:rPr>
          <w:b w:val="0"/>
          <w:noProof w:val="0"/>
          <w:color w:val="000000" w:themeColor="text1"/>
        </w:rPr>
      </w:pPr>
    </w:p>
    <w:p w14:paraId="32D19791" w14:textId="77777777" w:rsidR="0042278B" w:rsidRPr="00B93667" w:rsidRDefault="0042278B" w:rsidP="0042278B">
      <w:r w:rsidRPr="00B93667">
        <w:t xml:space="preserve">Mehr Informationen unter </w:t>
      </w:r>
      <w:r w:rsidRPr="00B93667">
        <w:rPr>
          <w:u w:val="single"/>
        </w:rPr>
        <w:t>www.endress.com/medienzentrum</w:t>
      </w:r>
      <w:r w:rsidRPr="00B93667">
        <w:t xml:space="preserve"> oder </w:t>
      </w:r>
      <w:r w:rsidRPr="00B93667">
        <w:rPr>
          <w:u w:val="single"/>
        </w:rPr>
        <w:t>www.endress.com</w:t>
      </w:r>
    </w:p>
    <w:p w14:paraId="2DB05810" w14:textId="77777777" w:rsidR="0042278B" w:rsidRPr="00B93667" w:rsidRDefault="0042278B" w:rsidP="0042278B">
      <w:pPr>
        <w:pStyle w:val="TitelimText"/>
      </w:pPr>
      <w:r w:rsidRPr="00B93667">
        <w:t>Kontakt</w:t>
      </w:r>
    </w:p>
    <w:p w14:paraId="612F351A" w14:textId="77777777" w:rsidR="0042278B" w:rsidRPr="00B93667" w:rsidRDefault="0042278B" w:rsidP="0042278B">
      <w:pPr>
        <w:tabs>
          <w:tab w:val="left" w:pos="4820"/>
          <w:tab w:val="left" w:pos="5670"/>
        </w:tabs>
      </w:pPr>
      <w:r w:rsidRPr="00B93667">
        <w:t>Martin Raab</w:t>
      </w:r>
      <w:r w:rsidRPr="00B93667">
        <w:tab/>
        <w:t>E-Mail</w:t>
      </w:r>
      <w:r w:rsidRPr="00B93667">
        <w:tab/>
        <w:t>martin.raab@endress.com</w:t>
      </w:r>
      <w:r w:rsidRPr="00B93667">
        <w:br/>
        <w:t>Group Media Spokesperson</w:t>
      </w:r>
      <w:r w:rsidRPr="00B93667">
        <w:tab/>
        <w:t>Telefon</w:t>
      </w:r>
      <w:r w:rsidRPr="00B93667">
        <w:tab/>
        <w:t>+41 61 715 7722</w:t>
      </w:r>
      <w:r w:rsidRPr="00B93667">
        <w:br/>
        <w:t>Endress+Hauser AG</w:t>
      </w:r>
      <w:r w:rsidRPr="00B93667">
        <w:tab/>
        <w:t xml:space="preserve">Fax </w:t>
      </w:r>
      <w:r w:rsidRPr="00B93667">
        <w:tab/>
        <w:t>+41 61 715 2888</w:t>
      </w:r>
      <w:r w:rsidRPr="00B93667">
        <w:br/>
        <w:t>Kägenstrasse 2</w:t>
      </w:r>
      <w:r w:rsidRPr="00B93667">
        <w:br/>
        <w:t>4153 Reinach BL</w:t>
      </w:r>
      <w:r w:rsidRPr="00B93667">
        <w:br/>
        <w:t>Schweiz</w:t>
      </w:r>
    </w:p>
    <w:p w14:paraId="6B1517BC" w14:textId="77777777" w:rsidR="007B5D85" w:rsidRPr="00FF2153" w:rsidRDefault="007B5D85" w:rsidP="00386D59">
      <w:pPr>
        <w:rPr>
          <w:rFonts w:ascii="E+H Sans" w:hAnsi="E+H Sans"/>
          <w:b/>
          <w:bCs/>
          <w:lang w:val="de-CH"/>
        </w:rPr>
      </w:pPr>
    </w:p>
    <w:sectPr w:rsidR="007B5D85" w:rsidRPr="00FF2153" w:rsidSect="00E233CD">
      <w:headerReference w:type="even" r:id="rId13"/>
      <w:headerReference w:type="default" r:id="rId14"/>
      <w:footerReference w:type="even" r:id="rId15"/>
      <w:footerReference w:type="default" r:id="rId16"/>
      <w:headerReference w:type="first" r:id="rId17"/>
      <w:footerReference w:type="first" r:id="rId18"/>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37BA9FB" w14:textId="77777777" w:rsidR="00D045DD" w:rsidRDefault="00D045DD" w:rsidP="00380AC8">
      <w:pPr>
        <w:spacing w:after="0" w:line="240" w:lineRule="auto"/>
      </w:pPr>
      <w:r>
        <w:separator/>
      </w:r>
    </w:p>
  </w:endnote>
  <w:endnote w:type="continuationSeparator" w:id="0">
    <w:p w14:paraId="467F9FA8" w14:textId="77777777" w:rsidR="00D045DD" w:rsidRDefault="00D045DD"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Tahoma">
    <w:panose1 w:val="020B0604030504040204"/>
    <w:charset w:val="00"/>
    <w:family w:val="swiss"/>
    <w:pitch w:val="variable"/>
    <w:sig w:usb0="E1002EFF" w:usb1="C000605B" w:usb2="00000029" w:usb3="00000000" w:csb0="000101FF" w:csb1="00000000"/>
  </w:font>
  <w:font w:name="E+H_Sans-Light">
    <w:altName w:val="Cambria"/>
    <w:panose1 w:val="00000000000000000000"/>
    <w:charset w:val="00"/>
    <w:family w:val="roman"/>
    <w:notTrueType/>
    <w:pitch w:val="default"/>
  </w:font>
  <w:font w:name="E+H Sans">
    <w:altName w:val="Arial Nova"/>
    <w:panose1 w:val="020B0404050202020204"/>
    <w:charset w:val="00"/>
    <w:family w:val="swiss"/>
    <w:pitch w:val="variable"/>
    <w:sig w:usb0="A00002AF" w:usb1="1000206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B2C553" w14:textId="77777777" w:rsidR="00FF2153" w:rsidRDefault="00FF215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6"/>
        <w:szCs w:val="16"/>
      </w:rPr>
      <w:id w:val="-1934510806"/>
      <w:docPartObj>
        <w:docPartGallery w:val="Page Numbers (Bottom of Page)"/>
        <w:docPartUnique/>
      </w:docPartObj>
    </w:sdtPr>
    <w:sdtEndPr/>
    <w:sdtContent>
      <w:p w14:paraId="5DBD7943" w14:textId="77777777" w:rsidR="00BB5284" w:rsidRPr="003856DF" w:rsidRDefault="00BB5284" w:rsidP="00C27B1F">
        <w:pPr>
          <w:pStyle w:val="Fuzeile"/>
          <w:spacing w:after="0"/>
          <w:jc w:val="right"/>
          <w:rPr>
            <w:sz w:val="16"/>
            <w:szCs w:val="16"/>
          </w:rPr>
        </w:pPr>
        <w:r w:rsidRPr="003856DF">
          <w:rPr>
            <w:sz w:val="16"/>
            <w:szCs w:val="16"/>
          </w:rPr>
          <w:fldChar w:fldCharType="begin"/>
        </w:r>
        <w:r w:rsidRPr="003856DF">
          <w:rPr>
            <w:sz w:val="16"/>
            <w:szCs w:val="16"/>
          </w:rPr>
          <w:instrText xml:space="preserve"> PAGE   \* MERGEFORMAT </w:instrText>
        </w:r>
        <w:r w:rsidRPr="003856DF">
          <w:rPr>
            <w:sz w:val="16"/>
            <w:szCs w:val="16"/>
          </w:rPr>
          <w:fldChar w:fldCharType="separate"/>
        </w:r>
        <w:r w:rsidR="00B93667">
          <w:rPr>
            <w:noProof/>
            <w:sz w:val="16"/>
            <w:szCs w:val="16"/>
          </w:rPr>
          <w:t>1</w:t>
        </w:r>
        <w:r w:rsidRPr="003856DF">
          <w:rPr>
            <w:sz w:val="16"/>
            <w:szCs w:val="16"/>
          </w:rPr>
          <w:fldChar w:fldCharType="end"/>
        </w:r>
        <w:r w:rsidRPr="003856DF">
          <w:rPr>
            <w:sz w:val="16"/>
            <w:szCs w:val="16"/>
          </w:rPr>
          <w:t>/</w:t>
        </w:r>
        <w:r w:rsidR="00FF2153">
          <w:fldChar w:fldCharType="begin"/>
        </w:r>
        <w:r w:rsidR="00FF2153">
          <w:instrText xml:space="preserve"> NUMPAGES  \* Arabic  \* MERGEFORMAT </w:instrText>
        </w:r>
        <w:r w:rsidR="00FF2153">
          <w:fldChar w:fldCharType="separate"/>
        </w:r>
        <w:r w:rsidR="00B93667">
          <w:rPr>
            <w:noProof/>
            <w:sz w:val="16"/>
            <w:szCs w:val="16"/>
          </w:rPr>
          <w:t>3</w:t>
        </w:r>
        <w:r w:rsidR="00FF2153">
          <w:rPr>
            <w:noProof/>
            <w:sz w:val="16"/>
            <w:szCs w:val="16"/>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AD4921" w14:textId="77777777" w:rsidR="00BB5284" w:rsidRDefault="00BB5284"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D06A3C" w14:textId="77777777" w:rsidR="00D045DD" w:rsidRDefault="00D045DD" w:rsidP="00380AC8">
      <w:pPr>
        <w:spacing w:after="0" w:line="240" w:lineRule="auto"/>
      </w:pPr>
      <w:r>
        <w:separator/>
      </w:r>
    </w:p>
  </w:footnote>
  <w:footnote w:type="continuationSeparator" w:id="0">
    <w:p w14:paraId="0D3A7E0D" w14:textId="77777777" w:rsidR="00D045DD" w:rsidRDefault="00D045DD"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4E2898" w14:textId="77777777" w:rsidR="00FF2153" w:rsidRDefault="00FF215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CellMar>
        <w:left w:w="0" w:type="dxa"/>
        <w:right w:w="0" w:type="dxa"/>
      </w:tblCellMar>
      <w:tblLook w:val="04A0" w:firstRow="1" w:lastRow="0" w:firstColumn="1" w:lastColumn="0" w:noHBand="0" w:noVBand="1"/>
    </w:tblPr>
    <w:tblGrid>
      <w:gridCol w:w="6141"/>
      <w:gridCol w:w="3780"/>
    </w:tblGrid>
    <w:tr w:rsidR="00BB5284" w:rsidRPr="00325D00" w14:paraId="7672039F" w14:textId="77777777" w:rsidTr="00D84A90">
      <w:trPr>
        <w:cantSplit/>
        <w:trHeight w:hRule="exact" w:val="936"/>
      </w:trPr>
      <w:tc>
        <w:tcPr>
          <w:tcW w:w="0" w:type="auto"/>
          <w:tcBorders>
            <w:bottom w:val="single" w:sz="4" w:space="0" w:color="auto"/>
          </w:tcBorders>
        </w:tcPr>
        <w:p w14:paraId="50F4DC1F" w14:textId="77777777" w:rsidR="00BB5284" w:rsidRPr="00B93667" w:rsidRDefault="00BB5284" w:rsidP="00E14978">
          <w:pPr>
            <w:pStyle w:val="DokumententypDatum"/>
            <w:rPr>
              <w:lang w:val="en-US"/>
            </w:rPr>
          </w:pPr>
          <w:r w:rsidRPr="00B93667">
            <w:rPr>
              <w:lang w:val="en-US"/>
            </w:rPr>
            <w:t>Webnews</w:t>
          </w:r>
        </w:p>
        <w:p w14:paraId="5CAD7943" w14:textId="5E83BEE0" w:rsidR="00BB5284" w:rsidRPr="00325D00" w:rsidRDefault="00FF2153" w:rsidP="00E14978">
          <w:pPr>
            <w:pStyle w:val="DokumententypDatum"/>
          </w:pPr>
          <w:r>
            <w:rPr>
              <w:lang w:val="en-US"/>
            </w:rPr>
            <w:t xml:space="preserve">9 </w:t>
          </w:r>
          <w:r w:rsidR="00B93667" w:rsidRPr="00B93667">
            <w:rPr>
              <w:lang w:val="en-US"/>
            </w:rPr>
            <w:t>November</w:t>
          </w:r>
          <w:r w:rsidR="00BB5284" w:rsidRPr="00B93667">
            <w:rPr>
              <w:lang w:val="en-US"/>
            </w:rPr>
            <w:t xml:space="preserve"> 2021</w:t>
          </w:r>
        </w:p>
      </w:tc>
      <w:sdt>
        <w:sdtPr>
          <w:alias w:val="Logo"/>
          <w:tag w:val="Logo"/>
          <w:id w:val="-225680390"/>
        </w:sdtPr>
        <w:sdtEndPr/>
        <w:sdtContent>
          <w:tc>
            <w:tcPr>
              <w:tcW w:w="3780" w:type="dxa"/>
              <w:tcBorders>
                <w:bottom w:val="single" w:sz="4" w:space="0" w:color="auto"/>
              </w:tcBorders>
            </w:tcPr>
            <w:p w14:paraId="0611DDAE" w14:textId="77777777" w:rsidR="00BB5284" w:rsidRPr="00325D00" w:rsidRDefault="00BB5284" w:rsidP="00C27B1F">
              <w:pPr>
                <w:pStyle w:val="Kopfzeile"/>
              </w:pPr>
              <w:r w:rsidRPr="00325D00">
                <w:rPr>
                  <w:noProof/>
                  <w:lang w:val="en-US"/>
                </w:rPr>
                <w:drawing>
                  <wp:inline distT="0" distB="0" distL="0" distR="0" wp14:anchorId="47E1B5D5" wp14:editId="3909902F">
                    <wp:extent cx="2394000" cy="48575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394000" cy="485750"/>
                            </a:xfrm>
                            <a:prstGeom prst="rect">
                              <a:avLst/>
                            </a:prstGeom>
                          </pic:spPr>
                        </pic:pic>
                      </a:graphicData>
                    </a:graphic>
                  </wp:inline>
                </w:drawing>
              </w:r>
            </w:p>
          </w:tc>
        </w:sdtContent>
      </w:sdt>
    </w:tr>
  </w:tbl>
  <w:p w14:paraId="0F01D96F" w14:textId="77777777" w:rsidR="00BB5284" w:rsidRPr="00325D00" w:rsidRDefault="00BB5284" w:rsidP="006962C9">
    <w:pPr>
      <w:spacing w:after="0" w:line="240" w:lineRule="auto"/>
      <w:rPr>
        <w:sz w:val="4"/>
        <w:szCs w:val="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15F736" w14:textId="77777777" w:rsidR="00BB5284" w:rsidRPr="00F023F2" w:rsidRDefault="00BB5284" w:rsidP="00F023F2">
    <w:pPr>
      <w:pStyle w:val="Kopfzeile"/>
      <w:spacing w:after="0" w:line="240"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5291A"/>
    <w:rsid w:val="00006B90"/>
    <w:rsid w:val="00025DDF"/>
    <w:rsid w:val="00030D12"/>
    <w:rsid w:val="00050A39"/>
    <w:rsid w:val="00070AB8"/>
    <w:rsid w:val="00070F29"/>
    <w:rsid w:val="000936E1"/>
    <w:rsid w:val="000B1987"/>
    <w:rsid w:val="000B3A85"/>
    <w:rsid w:val="000B6313"/>
    <w:rsid w:val="000C6932"/>
    <w:rsid w:val="000C6BB8"/>
    <w:rsid w:val="000E1FD6"/>
    <w:rsid w:val="000F19D6"/>
    <w:rsid w:val="000F7E59"/>
    <w:rsid w:val="0010386E"/>
    <w:rsid w:val="001250D3"/>
    <w:rsid w:val="00194013"/>
    <w:rsid w:val="001A0596"/>
    <w:rsid w:val="001B4957"/>
    <w:rsid w:val="001D4130"/>
    <w:rsid w:val="001F1FFF"/>
    <w:rsid w:val="001F7683"/>
    <w:rsid w:val="002030FB"/>
    <w:rsid w:val="00214692"/>
    <w:rsid w:val="00214703"/>
    <w:rsid w:val="0022254F"/>
    <w:rsid w:val="00233239"/>
    <w:rsid w:val="00243CFB"/>
    <w:rsid w:val="002526F3"/>
    <w:rsid w:val="00282C33"/>
    <w:rsid w:val="002A0E30"/>
    <w:rsid w:val="002C2B24"/>
    <w:rsid w:val="002C50F5"/>
    <w:rsid w:val="002C55F2"/>
    <w:rsid w:val="002D50C1"/>
    <w:rsid w:val="002F7470"/>
    <w:rsid w:val="002F7BD8"/>
    <w:rsid w:val="00301905"/>
    <w:rsid w:val="00302FED"/>
    <w:rsid w:val="003079CC"/>
    <w:rsid w:val="00320CF9"/>
    <w:rsid w:val="00325D00"/>
    <w:rsid w:val="00380AC8"/>
    <w:rsid w:val="003856DF"/>
    <w:rsid w:val="00386D59"/>
    <w:rsid w:val="003F0BA4"/>
    <w:rsid w:val="00412D2D"/>
    <w:rsid w:val="0042278B"/>
    <w:rsid w:val="00474DAE"/>
    <w:rsid w:val="00476F48"/>
    <w:rsid w:val="0048633D"/>
    <w:rsid w:val="004901CB"/>
    <w:rsid w:val="004A1B7A"/>
    <w:rsid w:val="004C572E"/>
    <w:rsid w:val="004D3301"/>
    <w:rsid w:val="004F0B56"/>
    <w:rsid w:val="00500AC6"/>
    <w:rsid w:val="00507F26"/>
    <w:rsid w:val="005349FC"/>
    <w:rsid w:val="0055262E"/>
    <w:rsid w:val="00585EC5"/>
    <w:rsid w:val="005A3314"/>
    <w:rsid w:val="005A775A"/>
    <w:rsid w:val="005B044B"/>
    <w:rsid w:val="005B3244"/>
    <w:rsid w:val="005D00A6"/>
    <w:rsid w:val="005E6F9D"/>
    <w:rsid w:val="005F1DE8"/>
    <w:rsid w:val="005F6CA4"/>
    <w:rsid w:val="00610E3A"/>
    <w:rsid w:val="006405AA"/>
    <w:rsid w:val="006821BF"/>
    <w:rsid w:val="0069354A"/>
    <w:rsid w:val="006962C9"/>
    <w:rsid w:val="006A0F06"/>
    <w:rsid w:val="006B6450"/>
    <w:rsid w:val="006C0816"/>
    <w:rsid w:val="006C0D98"/>
    <w:rsid w:val="006D18FA"/>
    <w:rsid w:val="006F66EB"/>
    <w:rsid w:val="00705EC4"/>
    <w:rsid w:val="007347D1"/>
    <w:rsid w:val="00760358"/>
    <w:rsid w:val="00760B34"/>
    <w:rsid w:val="00761A79"/>
    <w:rsid w:val="007736FB"/>
    <w:rsid w:val="007A633A"/>
    <w:rsid w:val="007B0899"/>
    <w:rsid w:val="007B21EB"/>
    <w:rsid w:val="007B5D85"/>
    <w:rsid w:val="007E25B2"/>
    <w:rsid w:val="007F67EB"/>
    <w:rsid w:val="00830616"/>
    <w:rsid w:val="0083087E"/>
    <w:rsid w:val="008379E6"/>
    <w:rsid w:val="00855CAE"/>
    <w:rsid w:val="00884946"/>
    <w:rsid w:val="00885691"/>
    <w:rsid w:val="008876A7"/>
    <w:rsid w:val="008979FA"/>
    <w:rsid w:val="008A27F0"/>
    <w:rsid w:val="008A3EFC"/>
    <w:rsid w:val="008D5297"/>
    <w:rsid w:val="008E4326"/>
    <w:rsid w:val="00905BB9"/>
    <w:rsid w:val="00905ED6"/>
    <w:rsid w:val="009120A0"/>
    <w:rsid w:val="00941D29"/>
    <w:rsid w:val="00965A9E"/>
    <w:rsid w:val="00967807"/>
    <w:rsid w:val="00A15D8D"/>
    <w:rsid w:val="00A5291A"/>
    <w:rsid w:val="00A62F46"/>
    <w:rsid w:val="00A648F6"/>
    <w:rsid w:val="00A71A42"/>
    <w:rsid w:val="00A852F5"/>
    <w:rsid w:val="00A96E60"/>
    <w:rsid w:val="00AB2AE2"/>
    <w:rsid w:val="00AB7A08"/>
    <w:rsid w:val="00AD522F"/>
    <w:rsid w:val="00AE5E4E"/>
    <w:rsid w:val="00AF7197"/>
    <w:rsid w:val="00AF79DD"/>
    <w:rsid w:val="00B06E08"/>
    <w:rsid w:val="00B17BC5"/>
    <w:rsid w:val="00B23F04"/>
    <w:rsid w:val="00B242DD"/>
    <w:rsid w:val="00B61794"/>
    <w:rsid w:val="00B66684"/>
    <w:rsid w:val="00B75936"/>
    <w:rsid w:val="00B81DBB"/>
    <w:rsid w:val="00B93667"/>
    <w:rsid w:val="00B969F2"/>
    <w:rsid w:val="00BA3098"/>
    <w:rsid w:val="00BA6F75"/>
    <w:rsid w:val="00BB5284"/>
    <w:rsid w:val="00BF5CBC"/>
    <w:rsid w:val="00C07E72"/>
    <w:rsid w:val="00C27B1F"/>
    <w:rsid w:val="00C30F50"/>
    <w:rsid w:val="00C32234"/>
    <w:rsid w:val="00C41D14"/>
    <w:rsid w:val="00C472D9"/>
    <w:rsid w:val="00C83904"/>
    <w:rsid w:val="00C94335"/>
    <w:rsid w:val="00CA4CC9"/>
    <w:rsid w:val="00CB3938"/>
    <w:rsid w:val="00CC070E"/>
    <w:rsid w:val="00CE5365"/>
    <w:rsid w:val="00D045DD"/>
    <w:rsid w:val="00D1641C"/>
    <w:rsid w:val="00D55532"/>
    <w:rsid w:val="00D560AA"/>
    <w:rsid w:val="00D60A45"/>
    <w:rsid w:val="00D71317"/>
    <w:rsid w:val="00D74471"/>
    <w:rsid w:val="00D84A90"/>
    <w:rsid w:val="00D977F4"/>
    <w:rsid w:val="00DA06C4"/>
    <w:rsid w:val="00DA5B17"/>
    <w:rsid w:val="00DA7118"/>
    <w:rsid w:val="00DA7921"/>
    <w:rsid w:val="00DB1400"/>
    <w:rsid w:val="00E01E14"/>
    <w:rsid w:val="00E10011"/>
    <w:rsid w:val="00E12E9B"/>
    <w:rsid w:val="00E144C9"/>
    <w:rsid w:val="00E14978"/>
    <w:rsid w:val="00E220F1"/>
    <w:rsid w:val="00E233CD"/>
    <w:rsid w:val="00E304CF"/>
    <w:rsid w:val="00E61E3E"/>
    <w:rsid w:val="00E71FB3"/>
    <w:rsid w:val="00E85D78"/>
    <w:rsid w:val="00E968D5"/>
    <w:rsid w:val="00EA20BD"/>
    <w:rsid w:val="00EB487D"/>
    <w:rsid w:val="00ED7C46"/>
    <w:rsid w:val="00F023F2"/>
    <w:rsid w:val="00F11AD1"/>
    <w:rsid w:val="00F15D8B"/>
    <w:rsid w:val="00F21CF1"/>
    <w:rsid w:val="00F34E7D"/>
    <w:rsid w:val="00F445E3"/>
    <w:rsid w:val="00F6559D"/>
    <w:rsid w:val="00F65FF4"/>
    <w:rsid w:val="00F87668"/>
    <w:rsid w:val="00FB7EF3"/>
    <w:rsid w:val="00FC4F98"/>
    <w:rsid w:val="00FF21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9697"/>
    <o:shapelayout v:ext="edit">
      <o:idmap v:ext="edit" data="1"/>
    </o:shapelayout>
  </w:shapeDefaults>
  <w:decimalSymbol w:val=","/>
  <w:listSeparator w:val=";"/>
  <w14:docId w14:val="2CC34A4D"/>
  <w15:docId w15:val="{C20B26D3-8E95-45BF-9EFE-0B85917F32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325D00"/>
    <w:pPr>
      <w:spacing w:after="0"/>
    </w:pPr>
    <w:rPr>
      <w:b/>
      <w:noProof/>
      <w:color w:val="auto"/>
      <w:lang w:val="en-US"/>
    </w:rPr>
  </w:style>
  <w:style w:type="paragraph" w:styleId="Funotentext">
    <w:name w:val="footnote text"/>
    <w:basedOn w:val="Standard"/>
    <w:link w:val="FunotentextZchn"/>
    <w:uiPriority w:val="99"/>
    <w:semiHidden/>
    <w:unhideWhenUsed/>
    <w:rsid w:val="00302FED"/>
    <w:pPr>
      <w:spacing w:after="0" w:line="240" w:lineRule="auto"/>
    </w:pPr>
    <w:rPr>
      <w:sz w:val="20"/>
    </w:rPr>
  </w:style>
  <w:style w:type="character" w:customStyle="1" w:styleId="FunotentextZchn">
    <w:name w:val="Fußnotentext Zchn"/>
    <w:basedOn w:val="Absatz-Standardschriftart"/>
    <w:link w:val="Funotentext"/>
    <w:uiPriority w:val="99"/>
    <w:semiHidden/>
    <w:rsid w:val="00302FED"/>
    <w:rPr>
      <w:rFonts w:ascii="E+H Serif" w:hAnsi="E+H Serif"/>
      <w:color w:val="000000" w:themeColor="text1"/>
      <w:lang w:val="de-DE"/>
    </w:rPr>
  </w:style>
  <w:style w:type="character" w:styleId="Funotenzeichen">
    <w:name w:val="footnote reference"/>
    <w:basedOn w:val="Absatz-Standardschriftart"/>
    <w:uiPriority w:val="99"/>
    <w:semiHidden/>
    <w:unhideWhenUsed/>
    <w:rsid w:val="00302FED"/>
    <w:rPr>
      <w:vertAlign w:val="superscript"/>
    </w:rPr>
  </w:style>
  <w:style w:type="paragraph" w:customStyle="1" w:styleId="xmsonormal">
    <w:name w:val="x_msonormal"/>
    <w:basedOn w:val="Standard"/>
    <w:rsid w:val="00E01E14"/>
    <w:pPr>
      <w:spacing w:after="0" w:line="240" w:lineRule="auto"/>
    </w:pPr>
    <w:rPr>
      <w:rFonts w:ascii="Calibri" w:hAnsi="Calibri" w:cs="Calibri"/>
      <w:color w:val="auto"/>
      <w:szCs w:val="22"/>
      <w:lang w:val="de-CH" w:eastAsia="de-CH"/>
    </w:rPr>
  </w:style>
  <w:style w:type="character" w:styleId="Kommentarzeichen">
    <w:name w:val="annotation reference"/>
    <w:basedOn w:val="Absatz-Standardschriftart"/>
    <w:uiPriority w:val="99"/>
    <w:semiHidden/>
    <w:unhideWhenUsed/>
    <w:rsid w:val="00D74471"/>
    <w:rPr>
      <w:sz w:val="16"/>
      <w:szCs w:val="16"/>
    </w:rPr>
  </w:style>
  <w:style w:type="paragraph" w:styleId="Kommentartext">
    <w:name w:val="annotation text"/>
    <w:basedOn w:val="Standard"/>
    <w:link w:val="KommentartextZchn"/>
    <w:uiPriority w:val="99"/>
    <w:semiHidden/>
    <w:unhideWhenUsed/>
    <w:rsid w:val="00D74471"/>
    <w:pPr>
      <w:spacing w:line="240" w:lineRule="auto"/>
    </w:pPr>
    <w:rPr>
      <w:sz w:val="20"/>
    </w:rPr>
  </w:style>
  <w:style w:type="character" w:customStyle="1" w:styleId="KommentartextZchn">
    <w:name w:val="Kommentartext Zchn"/>
    <w:basedOn w:val="Absatz-Standardschriftart"/>
    <w:link w:val="Kommentartext"/>
    <w:uiPriority w:val="99"/>
    <w:semiHidden/>
    <w:rsid w:val="00D74471"/>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D74471"/>
    <w:rPr>
      <w:b/>
      <w:bCs/>
    </w:rPr>
  </w:style>
  <w:style w:type="character" w:customStyle="1" w:styleId="KommentarthemaZchn">
    <w:name w:val="Kommentarthema Zchn"/>
    <w:basedOn w:val="KommentartextZchn"/>
    <w:link w:val="Kommentarthema"/>
    <w:uiPriority w:val="99"/>
    <w:semiHidden/>
    <w:rsid w:val="00D74471"/>
    <w:rPr>
      <w:rFonts w:ascii="E+H Serif" w:hAnsi="E+H Serif"/>
      <w:b/>
      <w:bCs/>
      <w:color w:val="000000" w:themeColor="text1"/>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75497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M:\CPR\Interne%20Mitteilungen\_Templates\Interne_Mitteilung_Thema_Tag_Monat_Jahr_D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D642F5C803D16479B073480F40F249D" ma:contentTypeVersion="11" ma:contentTypeDescription="Ein neues Dokument erstellen." ma:contentTypeScope="" ma:versionID="87623e3d6fd2f1c0fc517d0e0d36d9a2">
  <xsd:schema xmlns:xsd="http://www.w3.org/2001/XMLSchema" xmlns:xs="http://www.w3.org/2001/XMLSchema" xmlns:p="http://schemas.microsoft.com/office/2006/metadata/properties" xmlns:ns3="96624172-8695-4686-8bf9-45454db7f0c4" xmlns:ns4="6e87498a-76cc-4ed6-a556-90764c691a19" targetNamespace="http://schemas.microsoft.com/office/2006/metadata/properties" ma:root="true" ma:fieldsID="c7efea99e7cabb507e47b32c37915945" ns3:_="" ns4:_="">
    <xsd:import namespace="96624172-8695-4686-8bf9-45454db7f0c4"/>
    <xsd:import namespace="6e87498a-76cc-4ed6-a556-90764c691a1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624172-8695-4686-8bf9-45454db7f0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e87498a-76cc-4ed6-a556-90764c691a19"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6E16F9-C102-4A04-9CB0-B6F35F29D0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624172-8695-4686-8bf9-45454db7f0c4"/>
    <ds:schemaRef ds:uri="6e87498a-76cc-4ed6-a556-90764c691a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B5F7A6-EB68-4083-943D-8FB5C3DC67B6}">
  <ds:schemaRefs>
    <ds:schemaRef ds:uri="http://schemas.openxmlformats.org/officeDocument/2006/bibliography"/>
  </ds:schemaRefs>
</ds:datastoreItem>
</file>

<file path=customXml/itemProps3.xml><?xml version="1.0" encoding="utf-8"?>
<ds:datastoreItem xmlns:ds="http://schemas.openxmlformats.org/officeDocument/2006/customXml" ds:itemID="{6FC786ED-025F-4AD1-B65E-D491D191D15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3CC3632-9289-4C54-9C45-FCC71C96FB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Interne_Mitteilung_Thema_Tag_Monat_Jahr_DE.dotx</Template>
  <TotalTime>0</TotalTime>
  <Pages>3</Pages>
  <Words>445</Words>
  <Characters>2808</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Engpässe in der Lieferlogistik</vt:lpstr>
      <vt:lpstr>Engpässe in der Lieferlogistik</vt:lpstr>
    </vt:vector>
  </TitlesOfParts>
  <Company>Endress+Hauser</Company>
  <LinksUpToDate>false</LinksUpToDate>
  <CharactersWithSpaces>3247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Engpässe in der Lieferlogistik</dc:title>
  <dc:creator>Endress+Hauser</dc:creator>
  <cp:keywords>Webnews</cp:keywords>
  <cp:lastModifiedBy>Kristina Rodriguez</cp:lastModifiedBy>
  <cp:revision>16</cp:revision>
  <cp:lastPrinted>2021-11-09T08:36:00Z</cp:lastPrinted>
  <dcterms:created xsi:type="dcterms:W3CDTF">2020-12-17T08:11:00Z</dcterms:created>
  <dcterms:modified xsi:type="dcterms:W3CDTF">2021-11-09T08:36:00Z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0x010100FD642F5C803D16479B073480F40F249D</vt:lpwstr>
  </property>
  <property fmtid="{D5CDD505-2E9C-101B-9397-08002B2CF9AE}" pid="3" name="MSIP_Label_2988f0a4-524a-45f2-829d-417725fa4957_Enabled">
    <vt:lpwstr>true</vt:lpwstr>
  </property>
  <property fmtid="{D5CDD505-2E9C-101B-9397-08002B2CF9AE}" pid="4" name="MSIP_Label_2988f0a4-524a-45f2-829d-417725fa4957_SetDate">
    <vt:lpwstr>2021-09-28T11:38:30Z</vt:lpwstr>
  </property>
  <property fmtid="{D5CDD505-2E9C-101B-9397-08002B2CF9AE}" pid="5" name="MSIP_Label_2988f0a4-524a-45f2-829d-417725fa4957_Method">
    <vt:lpwstr>Standard</vt:lpwstr>
  </property>
  <property fmtid="{D5CDD505-2E9C-101B-9397-08002B2CF9AE}" pid="6" name="MSIP_Label_2988f0a4-524a-45f2-829d-417725fa4957_Name">
    <vt:lpwstr>2988f0a4-524a-45f2-829d-417725fa4957</vt:lpwstr>
  </property>
  <property fmtid="{D5CDD505-2E9C-101B-9397-08002B2CF9AE}" pid="7" name="MSIP_Label_2988f0a4-524a-45f2-829d-417725fa4957_SiteId">
    <vt:lpwstr>52daf2a9-3b73-4da4-ac6a-3f81adc92b7e</vt:lpwstr>
  </property>
  <property fmtid="{D5CDD505-2E9C-101B-9397-08002B2CF9AE}" pid="8" name="MSIP_Label_2988f0a4-524a-45f2-829d-417725fa4957_ActionId">
    <vt:lpwstr>387ca53f-d20b-4efc-918b-8d5502ad70e8</vt:lpwstr>
  </property>
  <property fmtid="{D5CDD505-2E9C-101B-9397-08002B2CF9AE}" pid="9" name="MSIP_Label_2988f0a4-524a-45f2-829d-417725fa4957_ContentBits">
    <vt:lpwstr>0</vt:lpwstr>
  </property>
</Properties>
</file>